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96"/>
          <w:szCs w:val="96"/>
          <w:highlight w:val="none"/>
        </w:rPr>
      </w:pPr>
      <w:r>
        <w:rPr>
          <w:rFonts w:hint="default" w:ascii="Times New Roman" w:hAnsi="Times New Roman" w:eastAsia="宋体" w:cs="Times New Roman"/>
          <w:b/>
          <w:sz w:val="96"/>
          <w:szCs w:val="96"/>
          <w:highlight w:val="none"/>
        </w:rPr>
      </w:r>
      <w:r/>
    </w:p>
    <w:p>
      <w:pPr>
        <w:jc w:val="center"/>
        <w:rPr>
          <w:b/>
          <w:color w:val="auto"/>
          <w:sz w:val="96"/>
          <w:szCs w:val="96"/>
          <w:highlight w:val="none"/>
        </w:rPr>
      </w:pPr>
      <w:r>
        <w:rPr>
          <w:b/>
          <w:color w:val="auto"/>
          <w:sz w:val="96"/>
          <w:szCs w:val="96"/>
          <w:highlight w:val="none"/>
        </w:rPr>
        <w:t xml:space="preserve">招  标  文  件</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1"/>
        <w:ind w:left="0" w:firstLine="0"/>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2"/>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2"/>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2"/>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2"/>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2"/>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682"/>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rPr>
          <w:rFonts w:hint="default"/>
          <w:b/>
          <w:color w:val="000000"/>
          <w:sz w:val="44"/>
          <w:szCs w:val="44"/>
          <w:highlight w:val="none"/>
          <w:lang w:val="en-US"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JSZC-320581-CSZJ-G2025-0074</w:t>
      </w:r>
      <w:r/>
    </w:p>
    <w:p>
      <w:pPr>
        <w:jc w:val="left"/>
        <w:rPr>
          <w:rFonts w:hint="eastAsia"/>
          <w:b/>
          <w:color w:val="000000"/>
          <w:sz w:val="44"/>
          <w:szCs w:val="44"/>
          <w:highlight w:val="none"/>
        </w:rPr>
      </w:pPr>
      <w:r>
        <w:rPr>
          <w:rFonts w:hint="eastAsia"/>
          <w:b/>
          <w:color w:val="000000"/>
          <w:sz w:val="44"/>
          <w:szCs w:val="44"/>
          <w:highlight w:val="none"/>
        </w:rPr>
        <w:t xml:space="preserve">项目名称：</w:t>
      </w:r>
      <w:r>
        <w:rPr>
          <w:rFonts w:hint="eastAsia"/>
          <w:b/>
          <w:color w:val="000000"/>
          <w:sz w:val="44"/>
          <w:szCs w:val="44"/>
          <w:highlight w:val="none"/>
          <w:lang w:eastAsia="zh-CN"/>
        </w:rPr>
        <w:t xml:space="preserve">常熟市支塘镇2026-2027年度成片开发及土地报批服务</w:t>
      </w:r>
      <w:r/>
    </w:p>
    <w:p>
      <w:pPr>
        <w:jc w:val="left"/>
        <w:rPr>
          <w:rFonts w:hint="eastAsia"/>
          <w:b/>
          <w:color w:val="000000"/>
          <w:sz w:val="44"/>
          <w:szCs w:val="44"/>
          <w:highlight w:val="none"/>
        </w:rPr>
      </w:pPr>
      <w:r>
        <w:rPr>
          <w:rFonts w:hint="eastAsia"/>
          <w:b/>
          <w:color w:val="000000"/>
          <w:sz w:val="44"/>
          <w:szCs w:val="44"/>
          <w:highlight w:val="none"/>
        </w:rPr>
        <w:t xml:space="preserve">项目属性：服务类项目</w:t>
      </w:r>
      <w:r/>
    </w:p>
    <w:p>
      <w:pPr>
        <w:ind w:firstLine="442"/>
        <w:jc w:val="left"/>
        <w:rPr>
          <w:rFonts w:hint="default"/>
          <w:b/>
          <w:color w:val="000000"/>
          <w:sz w:val="44"/>
          <w:szCs w:val="44"/>
          <w:highlight w:val="none"/>
        </w:rPr>
      </w:pPr>
      <w:r>
        <w:rPr>
          <w:rFonts w:hint="default"/>
          <w:b/>
          <w:color w:val="000000"/>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pStyle w:val="681"/>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 xml:space="preserve">常熟市中竣招标代理有限公司</w:t>
      </w:r>
      <w:r/>
    </w:p>
    <w:p>
      <w:pPr>
        <w:jc w:val="center"/>
        <w:rPr>
          <w:rFonts w:hint="default" w:ascii="Times New Roman" w:hAnsi="Times New Roman" w:eastAsia="宋体" w:cs="Times New Roman"/>
          <w:b/>
          <w:sz w:val="44"/>
          <w:szCs w:val="44"/>
          <w:highlight w:val="none"/>
          <w:lang w:eastAsia="zh-CN"/>
        </w:rPr>
      </w:pPr>
      <w:r>
        <w:rPr>
          <w:rFonts w:hint="eastAsia" w:cs="Times New Roman"/>
          <w:b/>
          <w:sz w:val="44"/>
          <w:szCs w:val="44"/>
          <w:highlight w:val="none"/>
          <w:lang w:eastAsia="zh-CN"/>
        </w:rPr>
        <w:t xml:space="preserve">2025</w:t>
      </w:r>
      <w:r>
        <w:rPr>
          <w:rFonts w:hint="default" w:ascii="Times New Roman" w:hAnsi="Times New Roman" w:eastAsia="宋体" w:cs="Times New Roman"/>
          <w:b/>
          <w:sz w:val="44"/>
          <w:szCs w:val="44"/>
          <w:highlight w:val="none"/>
          <w:lang w:eastAsia="zh-CN"/>
        </w:rPr>
        <w:t xml:space="preserve">年</w:t>
      </w:r>
      <w:r>
        <w:rPr>
          <w:rFonts w:hint="eastAsia" w:cs="Times New Roman"/>
          <w:b/>
          <w:sz w:val="44"/>
          <w:szCs w:val="44"/>
          <w:highlight w:val="none"/>
          <w:lang w:val="en-US" w:eastAsia="zh-CN"/>
        </w:rPr>
        <w:t xml:space="preserve">12</w:t>
      </w:r>
      <w:r>
        <w:rPr>
          <w:rFonts w:hint="default" w:ascii="Times New Roman" w:hAnsi="Times New Roman" w:eastAsia="宋体" w:cs="Times New Roman"/>
          <w:b/>
          <w:sz w:val="44"/>
          <w:szCs w:val="44"/>
          <w:highlight w:val="none"/>
          <w:lang w:eastAsia="zh-CN"/>
        </w:rPr>
        <w:t xml:space="preserve">月</w:t>
      </w:r>
      <w:r>
        <w:rPr>
          <w:rFonts w:hint="eastAsia" w:cs="Times New Roman"/>
          <w:b/>
          <w:sz w:val="44"/>
          <w:szCs w:val="44"/>
          <w:highlight w:val="none"/>
          <w:lang w:val="en-US" w:eastAsia="zh-CN"/>
        </w:rPr>
        <w:t xml:space="preserve">8</w:t>
      </w:r>
      <w:r>
        <w:rPr>
          <w:rFonts w:hint="default" w:ascii="Times New Roman" w:hAnsi="Times New Roman" w:eastAsia="宋体" w:cs="Times New Roman"/>
          <w:b/>
          <w:sz w:val="44"/>
          <w:szCs w:val="44"/>
          <w:highlight w:val="none"/>
          <w:lang w:eastAsia="zh-CN"/>
        </w:rPr>
        <w:t xml:space="preserve">日</w:t>
      </w:r>
      <w:r/>
    </w:p>
    <w:p>
      <w:pPr>
        <w:jc w:val="center"/>
        <w:keepLines w:val="0"/>
        <w:keepNext w:val="0"/>
        <w:pageBreakBefore w:val="0"/>
        <w:spacing w:line="240" w:lineRule="auto"/>
        <w:widowControl w:val="off"/>
        <w:rPr>
          <w:rFonts w:hint="default" w:ascii="Times New Roman" w:hAnsi="Times New Roman" w:eastAsia="宋体" w:cs="Times New Roman"/>
          <w:b/>
          <w:sz w:val="36"/>
          <w:szCs w:val="36"/>
          <w:highlight w:val="none"/>
        </w:rPr>
      </w:pPr>
      <w:r>
        <w:rPr>
          <w:rFonts w:hint="default" w:ascii="Times New Roman" w:hAnsi="Times New Roman" w:eastAsia="宋体" w:cs="Times New Roman"/>
          <w:highlight w:val="none"/>
        </w:rPr>
        <w:br w:type="page" w:clear="all"/>
      </w:r>
      <w:r>
        <w:rPr>
          <w:rFonts w:hint="default" w:ascii="Times New Roman" w:hAnsi="Times New Roman" w:eastAsia="宋体" w:cs="Times New Roman"/>
          <w:b/>
          <w:sz w:val="36"/>
          <w:szCs w:val="36"/>
          <w:highlight w:val="none"/>
        </w:rPr>
        <w:t xml:space="preserve">目</w:t>
      </w:r>
      <w:r>
        <w:rPr>
          <w:rFonts w:hint="eastAsia" w:cs="Times New Roman"/>
          <w:sz w:val="36"/>
          <w:szCs w:val="36"/>
          <w:highlight w:val="none"/>
          <w:lang w:eastAsia="zh-CN"/>
        </w:rPr>
        <w:t xml:space="preserve">  </w:t>
      </w:r>
      <w:r>
        <w:rPr>
          <w:rFonts w:hint="default" w:ascii="Times New Roman" w:hAnsi="Times New Roman" w:eastAsia="宋体" w:cs="Times New Roman"/>
          <w:b/>
          <w:sz w:val="36"/>
          <w:szCs w:val="36"/>
          <w:highlight w:val="none"/>
        </w:rPr>
        <w:t xml:space="preserve">录</w:t>
      </w:r>
      <w:bookmarkStart w:id="0" w:name="_Toc158691765"/>
      <w:r/>
      <w:r/>
    </w:p>
    <w:p>
      <w:pPr>
        <w:pStyle w:val="697"/>
        <w:tabs>
          <w:tab w:val="clear" w:pos="9450" w:leader="none"/>
          <w:tab w:val="right" w:pos="9660" w:leader="dot"/>
        </w:tabs>
        <w:rPr>
          <w:highlight w:val="none"/>
        </w:rPr>
      </w:pPr>
      <w:r>
        <w:rPr>
          <w:rFonts w:hint="default" w:ascii="Times New Roman" w:hAnsi="Times New Roman" w:eastAsia="宋体" w:cs="Times New Roman"/>
          <w:b w:val="0"/>
          <w:bCs w:val="0"/>
          <w:caps w:val="0"/>
          <w:highlight w:val="none"/>
        </w:rPr>
        <w:fldChar w:fldCharType="begin"/>
      </w:r>
      <w:r>
        <w:rPr>
          <w:rFonts w:hint="default" w:ascii="Times New Roman" w:hAnsi="Times New Roman" w:eastAsia="宋体" w:cs="Times New Roman"/>
          <w:b w:val="0"/>
          <w:bCs w:val="0"/>
          <w:caps w:val="0"/>
          <w:highlight w:val="none"/>
        </w:rPr>
        <w:instrText xml:space="preserve"> TOC \o "1-2" \h \z \u </w:instrText>
      </w:r>
      <w:r>
        <w:rPr>
          <w:rFonts w:hint="default" w:ascii="Times New Roman" w:hAnsi="Times New Roman" w:eastAsia="宋体" w:cs="Times New Roman"/>
          <w:b w:val="0"/>
          <w:bCs w:val="0"/>
          <w:caps w:val="0"/>
          <w:highlight w:val="none"/>
        </w:rPr>
        <w:fldChar w:fldCharType="separate"/>
      </w:r>
      <w:r>
        <w:rPr>
          <w:rFonts w:hint="default" w:ascii="Times New Roman" w:hAnsi="Times New Roman" w:eastAsia="宋体" w:cs="Times New Roman"/>
          <w:bCs w:val="0"/>
          <w:caps w:val="0"/>
          <w:highlight w:val="none"/>
        </w:rPr>
        <w:fldChar w:fldCharType="begin"/>
      </w:r>
      <w:r>
        <w:rPr>
          <w:rFonts w:hint="default" w:ascii="Times New Roman" w:hAnsi="Times New Roman" w:eastAsia="宋体" w:cs="Times New Roman"/>
          <w:bCs w:val="0"/>
          <w:caps w:val="0"/>
          <w:highlight w:val="none"/>
        </w:rPr>
        <w:instrText xml:space="preserve"> HYPERLINK \l _Toc24795 </w:instrText>
      </w:r>
      <w:r>
        <w:rPr>
          <w:rFonts w:hint="default" w:ascii="Times New Roman" w:hAnsi="Times New Roman" w:eastAsia="宋体" w:cs="Times New Roman"/>
          <w:bCs w:val="0"/>
          <w:caps w:val="0"/>
          <w:highlight w:val="none"/>
        </w:rPr>
        <w:fldChar w:fldCharType="separate"/>
      </w:r>
      <w:r>
        <w:rPr>
          <w:rFonts w:hint="default" w:ascii="Times New Roman" w:hAnsi="Times New Roman" w:eastAsia="宋体" w:cs="Times New Roman"/>
          <w:highlight w:val="none"/>
        </w:rPr>
        <w:t xml:space="preserve">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 xml:space="preserve">投标邀请</w:t>
      </w:r>
      <w:r>
        <w:rPr>
          <w:highlight w:val="none"/>
        </w:rPr>
        <w:tab/>
      </w:r>
      <w:r>
        <w:rPr>
          <w:highlight w:val="none"/>
        </w:rPr>
        <w:fldChar w:fldCharType="begin"/>
      </w:r>
      <w:r>
        <w:rPr>
          <w:highlight w:val="none"/>
        </w:rPr>
        <w:instrText xml:space="preserve"> PAGEREF _Toc24795 \h </w:instrText>
      </w:r>
      <w:r>
        <w:rPr>
          <w:highlight w:val="none"/>
        </w:rPr>
        <w:fldChar w:fldCharType="separate"/>
      </w:r>
      <w:r>
        <w:rPr>
          <w:highlight w:val="none"/>
        </w:rPr>
        <w:t xml:space="preserve">2</w:t>
      </w:r>
      <w:r>
        <w:rPr>
          <w:highlight w:val="none"/>
        </w:rPr>
        <w:fldChar w:fldCharType="end"/>
      </w:r>
      <w:r>
        <w:rPr>
          <w:rFonts w:hint="default" w:ascii="Times New Roman" w:hAnsi="Times New Roman" w:eastAsia="宋体" w:cs="Times New Roman"/>
          <w:bCs w:val="0"/>
          <w:caps w:val="0"/>
          <w:highlight w:val="none"/>
        </w:rPr>
        <w:fldChar w:fldCharType="end"/>
      </w:r>
      <w:r/>
    </w:p>
    <w:p>
      <w:pPr>
        <w:pStyle w:val="69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_Toc6157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第二章  投标人须知</w:t>
      </w:r>
      <w:r>
        <w:rPr>
          <w:highlight w:val="none"/>
        </w:rPr>
        <w:tab/>
      </w:r>
      <w:r>
        <w:rPr>
          <w:highlight w:val="none"/>
        </w:rPr>
        <w:fldChar w:fldCharType="begin"/>
      </w:r>
      <w:r>
        <w:rPr>
          <w:highlight w:val="none"/>
        </w:rPr>
        <w:instrText xml:space="preserve"> PAGEREF _Toc6157 \h </w:instrText>
      </w:r>
      <w:r>
        <w:rPr>
          <w:highlight w:val="none"/>
        </w:rPr>
        <w:fldChar w:fldCharType="separate"/>
      </w:r>
      <w:r>
        <w:rPr>
          <w:highlight w:val="none"/>
        </w:rPr>
        <w:t xml:space="preserve">5</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_Toc29239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一、总则</w:t>
      </w:r>
      <w:r>
        <w:rPr>
          <w:highlight w:val="none"/>
        </w:rPr>
        <w:tab/>
      </w:r>
      <w:r>
        <w:rPr>
          <w:highlight w:val="none"/>
        </w:rPr>
        <w:fldChar w:fldCharType="begin"/>
      </w:r>
      <w:r>
        <w:rPr>
          <w:highlight w:val="none"/>
        </w:rPr>
        <w:instrText xml:space="preserve"> PAGEREF _Toc29239 \h </w:instrText>
      </w:r>
      <w:r>
        <w:rPr>
          <w:highlight w:val="none"/>
        </w:rPr>
        <w:fldChar w:fldCharType="separate"/>
      </w:r>
      <w:r>
        <w:rPr>
          <w:highlight w:val="none"/>
        </w:rPr>
        <w:t xml:space="preserve">5</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_Toc25064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二、招标文件的说明</w:t>
      </w:r>
      <w:r>
        <w:rPr>
          <w:highlight w:val="none"/>
        </w:rPr>
        <w:tab/>
      </w:r>
      <w:r>
        <w:rPr>
          <w:highlight w:val="none"/>
        </w:rPr>
        <w:fldChar w:fldCharType="begin"/>
      </w:r>
      <w:r>
        <w:rPr>
          <w:highlight w:val="none"/>
        </w:rPr>
        <w:instrText xml:space="preserve"> PAGEREF _Toc25064 \h </w:instrText>
      </w:r>
      <w:r>
        <w:rPr>
          <w:highlight w:val="none"/>
        </w:rPr>
        <w:fldChar w:fldCharType="separate"/>
      </w:r>
      <w:r>
        <w:rPr>
          <w:highlight w:val="none"/>
        </w:rPr>
        <w:t xml:space="preserve">5</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_Toc24569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三、投标文件的编制</w:t>
      </w:r>
      <w:r>
        <w:rPr>
          <w:highlight w:val="none"/>
        </w:rPr>
        <w:tab/>
      </w:r>
      <w:r>
        <w:rPr>
          <w:highlight w:val="none"/>
        </w:rPr>
        <w:fldChar w:fldCharType="begin"/>
      </w:r>
      <w:r>
        <w:rPr>
          <w:highlight w:val="none"/>
        </w:rPr>
        <w:instrText xml:space="preserve"> PAGEREF _Toc24569 \h </w:instrText>
      </w:r>
      <w:r>
        <w:rPr>
          <w:highlight w:val="none"/>
        </w:rPr>
        <w:fldChar w:fldCharType="separate"/>
      </w:r>
      <w:r>
        <w:rPr>
          <w:highlight w:val="none"/>
        </w:rPr>
        <w:t xml:space="preserve">6</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_Toc26439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四、投标文件的提交</w:t>
      </w:r>
      <w:r>
        <w:rPr>
          <w:highlight w:val="none"/>
        </w:rPr>
        <w:tab/>
      </w:r>
      <w:r>
        <w:rPr>
          <w:highlight w:val="none"/>
        </w:rPr>
        <w:fldChar w:fldCharType="begin"/>
      </w:r>
      <w:r>
        <w:rPr>
          <w:highlight w:val="none"/>
        </w:rPr>
        <w:instrText xml:space="preserve"> PAGEREF _Toc26439 \h </w:instrText>
      </w:r>
      <w:r>
        <w:rPr>
          <w:highlight w:val="none"/>
        </w:rPr>
        <w:fldChar w:fldCharType="separate"/>
      </w:r>
      <w:r>
        <w:rPr>
          <w:highlight w:val="none"/>
        </w:rPr>
        <w:t xml:space="preserve">7</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_Toc21005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五、开标与评标</w:t>
      </w:r>
      <w:r>
        <w:rPr>
          <w:highlight w:val="none"/>
        </w:rPr>
        <w:tab/>
      </w:r>
      <w:r>
        <w:rPr>
          <w:highlight w:val="none"/>
        </w:rPr>
        <w:fldChar w:fldCharType="begin"/>
      </w:r>
      <w:r>
        <w:rPr>
          <w:highlight w:val="none"/>
        </w:rPr>
        <w:instrText xml:space="preserve"> PAGEREF _Toc21005 \h </w:instrText>
      </w:r>
      <w:r>
        <w:rPr>
          <w:highlight w:val="none"/>
        </w:rPr>
        <w:fldChar w:fldCharType="separate"/>
      </w:r>
      <w:r>
        <w:rPr>
          <w:highlight w:val="none"/>
        </w:rPr>
        <w:t xml:space="preserve">8</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_Toc16407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六、定标</w:t>
      </w:r>
      <w:r>
        <w:rPr>
          <w:highlight w:val="none"/>
        </w:rPr>
        <w:tab/>
      </w:r>
      <w:r>
        <w:rPr>
          <w:highlight w:val="none"/>
        </w:rPr>
        <w:fldChar w:fldCharType="begin"/>
      </w:r>
      <w:r>
        <w:rPr>
          <w:highlight w:val="none"/>
        </w:rPr>
        <w:instrText xml:space="preserve"> PAGEREF _Toc16407 \h </w:instrText>
      </w:r>
      <w:r>
        <w:rPr>
          <w:highlight w:val="none"/>
        </w:rPr>
        <w:fldChar w:fldCharType="separate"/>
      </w:r>
      <w:r>
        <w:rPr>
          <w:highlight w:val="none"/>
        </w:rPr>
        <w:t xml:space="preserve">12</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_Toc6551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七、授予合同</w:t>
      </w:r>
      <w:r>
        <w:rPr>
          <w:highlight w:val="none"/>
        </w:rPr>
        <w:tab/>
      </w:r>
      <w:r>
        <w:rPr>
          <w:highlight w:val="none"/>
        </w:rPr>
        <w:fldChar w:fldCharType="begin"/>
      </w:r>
      <w:r>
        <w:rPr>
          <w:highlight w:val="none"/>
        </w:rPr>
        <w:instrText xml:space="preserve"> PAGEREF _Toc6551 \h </w:instrText>
      </w:r>
      <w:r>
        <w:rPr>
          <w:highlight w:val="none"/>
        </w:rPr>
        <w:fldChar w:fldCharType="separate"/>
      </w:r>
      <w:r>
        <w:rPr>
          <w:highlight w:val="none"/>
        </w:rPr>
        <w:t xml:space="preserve">14</w:t>
      </w:r>
      <w:r>
        <w:rPr>
          <w:highlight w:val="none"/>
        </w:rPr>
        <w:fldChar w:fldCharType="end"/>
      </w:r>
      <w:r>
        <w:rPr>
          <w:rFonts w:hint="default" w:ascii="Times New Roman" w:hAnsi="Times New Roman" w:eastAsia="宋体" w:cs="Times New Roman"/>
          <w:bCs/>
          <w:caps/>
          <w:szCs w:val="36"/>
          <w:highlight w:val="none"/>
        </w:rPr>
        <w:fldChar w:fldCharType="end"/>
      </w:r>
      <w:r/>
    </w:p>
    <w:p>
      <w:pPr>
        <w:pStyle w:val="69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_Toc22066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lang w:val="en-US" w:eastAsia="zh-CN"/>
        </w:rPr>
        <w:t xml:space="preserve">三</w:t>
      </w:r>
      <w:r>
        <w:rPr>
          <w:rFonts w:ascii="Times New Roman" w:hAnsi="Times New Roman"/>
          <w:highlight w:val="none"/>
        </w:rPr>
        <w:t xml:space="preserve">章  </w:t>
      </w:r>
      <w:r>
        <w:rPr>
          <w:rFonts w:hint="eastAsia" w:ascii="Times New Roman" w:hAnsi="Times New Roman"/>
          <w:highlight w:val="none"/>
        </w:rPr>
        <w:t xml:space="preserve">合同文本</w:t>
      </w:r>
      <w:r>
        <w:rPr>
          <w:highlight w:val="none"/>
        </w:rPr>
        <w:tab/>
      </w:r>
      <w:r>
        <w:rPr>
          <w:highlight w:val="none"/>
        </w:rPr>
        <w:fldChar w:fldCharType="begin"/>
      </w:r>
      <w:r>
        <w:rPr>
          <w:highlight w:val="none"/>
        </w:rPr>
        <w:instrText xml:space="preserve"> PAGEREF _Toc22066 \h </w:instrText>
      </w:r>
      <w:r>
        <w:rPr>
          <w:highlight w:val="none"/>
        </w:rPr>
        <w:fldChar w:fldCharType="separate"/>
      </w:r>
      <w:r>
        <w:rPr>
          <w:highlight w:val="none"/>
        </w:rPr>
        <w:t xml:space="preserve">15</w:t>
      </w:r>
      <w:r>
        <w:rPr>
          <w:highlight w:val="none"/>
        </w:rPr>
        <w:fldChar w:fldCharType="end"/>
      </w:r>
      <w:r>
        <w:rPr>
          <w:rFonts w:hint="default" w:ascii="Times New Roman" w:hAnsi="Times New Roman" w:eastAsia="宋体" w:cs="Times New Roman"/>
          <w:bCs/>
          <w:caps/>
          <w:szCs w:val="36"/>
          <w:highlight w:val="none"/>
        </w:rPr>
        <w:fldChar w:fldCharType="end"/>
      </w:r>
      <w:r/>
    </w:p>
    <w:p>
      <w:pPr>
        <w:pStyle w:val="69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_Toc26943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 xml:space="preserve">第四章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 xml:space="preserve">采购</w:t>
      </w:r>
      <w:r>
        <w:rPr>
          <w:rFonts w:hint="default" w:ascii="Times New Roman" w:hAnsi="Times New Roman" w:eastAsia="宋体" w:cs="Times New Roman"/>
          <w:highlight w:val="none"/>
        </w:rPr>
        <w:t xml:space="preserve">需求</w:t>
      </w:r>
      <w:r>
        <w:rPr>
          <w:highlight w:val="none"/>
        </w:rPr>
        <w:tab/>
      </w:r>
      <w:r>
        <w:rPr>
          <w:highlight w:val="none"/>
        </w:rPr>
        <w:fldChar w:fldCharType="begin"/>
      </w:r>
      <w:r>
        <w:rPr>
          <w:highlight w:val="none"/>
        </w:rPr>
        <w:instrText xml:space="preserve"> PAGEREF _Toc26943 \h </w:instrText>
      </w:r>
      <w:r>
        <w:rPr>
          <w:highlight w:val="none"/>
        </w:rPr>
        <w:fldChar w:fldCharType="separate"/>
      </w:r>
      <w:r>
        <w:rPr>
          <w:highlight w:val="none"/>
        </w:rPr>
        <w:t xml:space="preserve">22</w:t>
      </w:r>
      <w:r>
        <w:rPr>
          <w:highlight w:val="none"/>
        </w:rPr>
        <w:fldChar w:fldCharType="end"/>
      </w:r>
      <w:r>
        <w:rPr>
          <w:rFonts w:hint="default" w:ascii="Times New Roman" w:hAnsi="Times New Roman" w:eastAsia="宋体" w:cs="Times New Roman"/>
          <w:bCs/>
          <w:caps/>
          <w:szCs w:val="36"/>
          <w:highlight w:val="none"/>
        </w:rPr>
        <w:fldChar w:fldCharType="end"/>
      </w:r>
      <w:r/>
    </w:p>
    <w:p>
      <w:pPr>
        <w:pStyle w:val="69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_Toc9012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 xml:space="preserve">第五章</w:t>
      </w:r>
      <w:r>
        <w:rPr>
          <w:rFonts w:hint="eastAsia" w:ascii="Times New Roman" w:hAnsi="Times New Roman" w:cs="Times New Roman"/>
          <w:szCs w:val="36"/>
          <w:highlight w:val="none"/>
          <w:lang w:eastAsia="zh-CN"/>
        </w:rPr>
        <w:t xml:space="preserve">  </w:t>
      </w:r>
      <w:r>
        <w:rPr>
          <w:rFonts w:hint="eastAsia" w:ascii="Times New Roman" w:hAnsi="Times New Roman"/>
          <w:highlight w:val="none"/>
        </w:rPr>
        <w:t xml:space="preserve">评标方法与评标标准</w:t>
      </w:r>
      <w:r>
        <w:rPr>
          <w:highlight w:val="none"/>
        </w:rPr>
        <w:tab/>
      </w:r>
      <w:r>
        <w:rPr>
          <w:highlight w:val="none"/>
        </w:rPr>
        <w:fldChar w:fldCharType="begin"/>
      </w:r>
      <w:r>
        <w:rPr>
          <w:highlight w:val="none"/>
        </w:rPr>
        <w:instrText xml:space="preserve"> PAGEREF _Toc9012 \h </w:instrText>
      </w:r>
      <w:r>
        <w:rPr>
          <w:highlight w:val="none"/>
        </w:rPr>
        <w:fldChar w:fldCharType="separate"/>
      </w:r>
      <w:r>
        <w:rPr>
          <w:highlight w:val="none"/>
        </w:rPr>
        <w:t xml:space="preserve">29</w:t>
      </w:r>
      <w:r>
        <w:rPr>
          <w:highlight w:val="none"/>
        </w:rPr>
        <w:fldChar w:fldCharType="end"/>
      </w:r>
      <w:r>
        <w:rPr>
          <w:rFonts w:hint="default" w:ascii="Times New Roman" w:hAnsi="Times New Roman" w:eastAsia="宋体" w:cs="Times New Roman"/>
          <w:bCs/>
          <w:caps/>
          <w:szCs w:val="36"/>
          <w:highlight w:val="none"/>
        </w:rPr>
        <w:fldChar w:fldCharType="end"/>
      </w:r>
      <w:r/>
    </w:p>
    <w:p>
      <w:pPr>
        <w:pStyle w:val="69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_Toc23249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lang w:val="en-US" w:eastAsia="zh-CN"/>
        </w:rPr>
        <w:t xml:space="preserve">六</w:t>
      </w:r>
      <w:r>
        <w:rPr>
          <w:rFonts w:ascii="Times New Roman" w:hAnsi="Times New Roman"/>
          <w:highlight w:val="none"/>
        </w:rPr>
        <w:t xml:space="preserve">章  </w:t>
      </w:r>
      <w:r>
        <w:rPr>
          <w:rFonts w:hint="eastAsia" w:ascii="Times New Roman" w:hAnsi="Times New Roman"/>
          <w:highlight w:val="none"/>
        </w:rPr>
        <w:t xml:space="preserve">投标文件格式</w:t>
      </w:r>
      <w:r>
        <w:rPr>
          <w:highlight w:val="none"/>
        </w:rPr>
        <w:tab/>
      </w:r>
      <w:r>
        <w:rPr>
          <w:highlight w:val="none"/>
        </w:rPr>
        <w:fldChar w:fldCharType="begin"/>
      </w:r>
      <w:r>
        <w:rPr>
          <w:highlight w:val="none"/>
        </w:rPr>
        <w:instrText xml:space="preserve"> PAGEREF _Toc23249 \h </w:instrText>
      </w:r>
      <w:r>
        <w:rPr>
          <w:highlight w:val="none"/>
        </w:rPr>
        <w:fldChar w:fldCharType="separate"/>
      </w:r>
      <w:r>
        <w:rPr>
          <w:highlight w:val="none"/>
        </w:rPr>
        <w:t xml:space="preserve">34</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_Toc5913 </w:instrText>
      </w:r>
      <w:r>
        <w:rPr>
          <w:rFonts w:hint="default" w:ascii="Times New Roman" w:hAnsi="Times New Roman" w:eastAsia="宋体" w:cs="Times New Roman"/>
          <w:bCs/>
          <w:caps/>
          <w:szCs w:val="36"/>
          <w:highlight w:val="none"/>
        </w:rPr>
        <w:fldChar w:fldCharType="separate"/>
      </w:r>
      <w:r>
        <w:rPr>
          <w:rFonts w:hint="eastAsia" w:eastAsia="宋体"/>
          <w:highlight w:val="none"/>
        </w:rPr>
        <w:t xml:space="preserve">附件1 开标一览表</w:t>
      </w:r>
      <w:r>
        <w:rPr>
          <w:highlight w:val="none"/>
        </w:rPr>
        <w:tab/>
      </w:r>
      <w:r>
        <w:rPr>
          <w:highlight w:val="none"/>
        </w:rPr>
        <w:fldChar w:fldCharType="begin"/>
      </w:r>
      <w:r>
        <w:rPr>
          <w:highlight w:val="none"/>
        </w:rPr>
        <w:instrText xml:space="preserve"> PAGEREF _Toc5913 \h </w:instrText>
      </w:r>
      <w:r>
        <w:rPr>
          <w:highlight w:val="none"/>
        </w:rPr>
        <w:fldChar w:fldCharType="separate"/>
      </w:r>
      <w:r>
        <w:rPr>
          <w:highlight w:val="none"/>
        </w:rPr>
        <w:t xml:space="preserve">36</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_Toc22156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highlight w:val="none"/>
          <w:lang w:val="en-US" w:eastAsia="zh-CN"/>
        </w:rPr>
        <w:t xml:space="preserve">附件</w:t>
      </w:r>
      <w:r>
        <w:rPr>
          <w:rFonts w:hint="eastAsia" w:ascii="Times New Roman" w:hAnsi="Times New Roman" w:eastAsia="宋体" w:cs="Times New Roman"/>
          <w:bCs/>
          <w:highlight w:val="none"/>
          <w:lang w:val="en-US" w:eastAsia="zh-CN"/>
        </w:rPr>
        <w:t xml:space="preserve">2</w:t>
      </w:r>
      <w:r>
        <w:rPr>
          <w:rFonts w:hint="default" w:ascii="Times New Roman" w:hAnsi="Times New Roman" w:eastAsia="宋体" w:cs="Times New Roman"/>
          <w:bCs/>
          <w:highlight w:val="none"/>
          <w:lang w:val="en-US" w:eastAsia="zh-CN"/>
        </w:rPr>
        <w:t xml:space="preserve"> 服务要求响应及偏离表</w:t>
      </w:r>
      <w:r>
        <w:rPr>
          <w:highlight w:val="none"/>
        </w:rPr>
        <w:tab/>
      </w:r>
      <w:r>
        <w:rPr>
          <w:highlight w:val="none"/>
        </w:rPr>
        <w:fldChar w:fldCharType="begin"/>
      </w:r>
      <w:r>
        <w:rPr>
          <w:highlight w:val="none"/>
        </w:rPr>
        <w:instrText xml:space="preserve"> PAGEREF _Toc22156 \h </w:instrText>
      </w:r>
      <w:r>
        <w:rPr>
          <w:highlight w:val="none"/>
        </w:rPr>
        <w:fldChar w:fldCharType="separate"/>
      </w:r>
      <w:r>
        <w:rPr>
          <w:highlight w:val="none"/>
        </w:rPr>
        <w:t xml:space="preserve">37</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_Toc6079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szCs w:val="28"/>
          <w:highlight w:val="none"/>
          <w:lang w:val="en-US" w:eastAsia="zh-CN"/>
        </w:rPr>
        <w:t xml:space="preserve">附件</w:t>
      </w:r>
      <w:r>
        <w:rPr>
          <w:rFonts w:hint="eastAsia" w:ascii="Times New Roman" w:hAnsi="Times New Roman" w:eastAsia="宋体" w:cs="Times New Roman"/>
          <w:bCs/>
          <w:szCs w:val="28"/>
          <w:highlight w:val="none"/>
          <w:lang w:val="en-US" w:eastAsia="zh-CN"/>
        </w:rPr>
        <w:t xml:space="preserve">3</w:t>
      </w:r>
      <w:r>
        <w:rPr>
          <w:rFonts w:hint="default" w:ascii="Times New Roman" w:hAnsi="Times New Roman" w:eastAsia="宋体" w:cs="Times New Roman"/>
          <w:bCs/>
          <w:szCs w:val="28"/>
          <w:highlight w:val="none"/>
          <w:lang w:val="en-US" w:eastAsia="zh-CN"/>
        </w:rPr>
        <w:t xml:space="preserve"> </w:t>
      </w:r>
      <w:r>
        <w:rPr>
          <w:rFonts w:ascii="Times New Roman" w:hAnsi="Times New Roman" w:eastAsia="宋体" w:cs="Times New Roman"/>
          <w:bCs/>
          <w:szCs w:val="28"/>
          <w:highlight w:val="none"/>
        </w:rPr>
        <w:t xml:space="preserve">商务条件响应及偏离表</w:t>
      </w:r>
      <w:r>
        <w:rPr>
          <w:highlight w:val="none"/>
        </w:rPr>
        <w:tab/>
      </w:r>
      <w:r>
        <w:rPr>
          <w:highlight w:val="none"/>
        </w:rPr>
        <w:fldChar w:fldCharType="begin"/>
      </w:r>
      <w:r>
        <w:rPr>
          <w:highlight w:val="none"/>
        </w:rPr>
        <w:instrText xml:space="preserve"> PAGEREF _Toc6079 \h </w:instrText>
      </w:r>
      <w:r>
        <w:rPr>
          <w:highlight w:val="none"/>
        </w:rPr>
        <w:fldChar w:fldCharType="separate"/>
      </w:r>
      <w:r>
        <w:rPr>
          <w:highlight w:val="none"/>
        </w:rPr>
        <w:t xml:space="preserve">38</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_Toc53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4</w:t>
      </w:r>
      <w:r>
        <w:rPr>
          <w:rFonts w:hint="eastAsia"/>
          <w:bCs/>
          <w:szCs w:val="28"/>
          <w:highlight w:val="none"/>
        </w:rPr>
        <w:t xml:space="preserve"> 具备履行合同所必需的设备和专业技术能力的书面声明</w:t>
      </w:r>
      <w:r>
        <w:rPr>
          <w:highlight w:val="none"/>
        </w:rPr>
        <w:tab/>
      </w:r>
      <w:r>
        <w:rPr>
          <w:highlight w:val="none"/>
        </w:rPr>
        <w:fldChar w:fldCharType="begin"/>
      </w:r>
      <w:r>
        <w:rPr>
          <w:highlight w:val="none"/>
        </w:rPr>
        <w:instrText xml:space="preserve"> PAGEREF _Toc53 \h </w:instrText>
      </w:r>
      <w:r>
        <w:rPr>
          <w:highlight w:val="none"/>
        </w:rPr>
        <w:fldChar w:fldCharType="separate"/>
      </w:r>
      <w:r>
        <w:rPr>
          <w:highlight w:val="none"/>
        </w:rPr>
        <w:t xml:space="preserve">39</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_Toc660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5</w:t>
      </w:r>
      <w:r>
        <w:rPr>
          <w:rFonts w:hint="eastAsia"/>
          <w:bCs/>
          <w:szCs w:val="28"/>
          <w:highlight w:val="none"/>
        </w:rPr>
        <w:t xml:space="preserve"> 参加政府采购活动前3年内在经营活动中没有重大违法记录的书面声明</w:t>
      </w:r>
      <w:r>
        <w:rPr>
          <w:highlight w:val="none"/>
        </w:rPr>
        <w:tab/>
      </w:r>
      <w:r>
        <w:rPr>
          <w:highlight w:val="none"/>
        </w:rPr>
        <w:fldChar w:fldCharType="begin"/>
      </w:r>
      <w:r>
        <w:rPr>
          <w:highlight w:val="none"/>
        </w:rPr>
        <w:instrText xml:space="preserve"> PAGEREF _Toc660 \h </w:instrText>
      </w:r>
      <w:r>
        <w:rPr>
          <w:highlight w:val="none"/>
        </w:rPr>
        <w:fldChar w:fldCharType="separate"/>
      </w:r>
      <w:r>
        <w:rPr>
          <w:highlight w:val="none"/>
        </w:rPr>
        <w:t xml:space="preserve">39</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_Toc18529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附件6 法定代表人授权书</w:t>
      </w:r>
      <w:r>
        <w:rPr>
          <w:highlight w:val="none"/>
        </w:rPr>
        <w:tab/>
      </w:r>
      <w:r>
        <w:rPr>
          <w:highlight w:val="none"/>
        </w:rPr>
        <w:fldChar w:fldCharType="begin"/>
      </w:r>
      <w:r>
        <w:rPr>
          <w:highlight w:val="none"/>
        </w:rPr>
        <w:instrText xml:space="preserve"> PAGEREF _Toc18529 \h </w:instrText>
      </w:r>
      <w:r>
        <w:rPr>
          <w:highlight w:val="none"/>
        </w:rPr>
        <w:fldChar w:fldCharType="separate"/>
      </w:r>
      <w:r>
        <w:rPr>
          <w:highlight w:val="none"/>
        </w:rPr>
        <w:t xml:space="preserve">40</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_Toc20398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附件7 投标函</w:t>
      </w:r>
      <w:r>
        <w:rPr>
          <w:highlight w:val="none"/>
        </w:rPr>
        <w:tab/>
      </w:r>
      <w:r>
        <w:rPr>
          <w:highlight w:val="none"/>
        </w:rPr>
        <w:fldChar w:fldCharType="begin"/>
      </w:r>
      <w:r>
        <w:rPr>
          <w:highlight w:val="none"/>
        </w:rPr>
        <w:instrText xml:space="preserve"> PAGEREF _Toc20398 \h </w:instrText>
      </w:r>
      <w:r>
        <w:rPr>
          <w:highlight w:val="none"/>
        </w:rPr>
        <w:fldChar w:fldCharType="separate"/>
      </w:r>
      <w:r>
        <w:rPr>
          <w:highlight w:val="none"/>
        </w:rPr>
        <w:t xml:space="preserve">41</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_Toc12634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附件8 中小企业声明函</w:t>
      </w:r>
      <w:r>
        <w:rPr>
          <w:highlight w:val="none"/>
        </w:rPr>
        <w:tab/>
      </w:r>
      <w:r>
        <w:rPr>
          <w:highlight w:val="none"/>
        </w:rPr>
        <w:fldChar w:fldCharType="begin"/>
      </w:r>
      <w:r>
        <w:rPr>
          <w:highlight w:val="none"/>
        </w:rPr>
        <w:instrText xml:space="preserve"> PAGEREF _Toc12634 \h </w:instrText>
      </w:r>
      <w:r>
        <w:rPr>
          <w:highlight w:val="none"/>
        </w:rPr>
        <w:fldChar w:fldCharType="separate"/>
      </w:r>
      <w:r>
        <w:rPr>
          <w:highlight w:val="none"/>
        </w:rPr>
        <w:t xml:space="preserve">42</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_Toc24718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附件9 残疾人福利性单位声明函</w:t>
      </w:r>
      <w:r>
        <w:rPr>
          <w:highlight w:val="none"/>
        </w:rPr>
        <w:tab/>
      </w:r>
      <w:r>
        <w:rPr>
          <w:highlight w:val="none"/>
        </w:rPr>
        <w:fldChar w:fldCharType="begin"/>
      </w:r>
      <w:r>
        <w:rPr>
          <w:highlight w:val="none"/>
        </w:rPr>
        <w:instrText xml:space="preserve"> PAGEREF _Toc24718 \h </w:instrText>
      </w:r>
      <w:r>
        <w:rPr>
          <w:highlight w:val="none"/>
        </w:rPr>
        <w:fldChar w:fldCharType="separate"/>
      </w:r>
      <w:r>
        <w:rPr>
          <w:highlight w:val="none"/>
        </w:rPr>
        <w:t xml:space="preserve">43</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_Toc25973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附件10 实质性要求响应及偏离表</w:t>
      </w:r>
      <w:r>
        <w:rPr>
          <w:highlight w:val="none"/>
        </w:rPr>
        <w:tab/>
      </w:r>
      <w:r>
        <w:rPr>
          <w:highlight w:val="none"/>
        </w:rPr>
        <w:fldChar w:fldCharType="begin"/>
      </w:r>
      <w:r>
        <w:rPr>
          <w:highlight w:val="none"/>
        </w:rPr>
        <w:instrText xml:space="preserve"> PAGEREF _Toc25973 \h </w:instrText>
      </w:r>
      <w:r>
        <w:rPr>
          <w:highlight w:val="none"/>
        </w:rPr>
        <w:fldChar w:fldCharType="separate"/>
      </w:r>
      <w:r>
        <w:rPr>
          <w:highlight w:val="none"/>
        </w:rPr>
        <w:t xml:space="preserve">44</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_Toc12714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附件11 </w:t>
      </w:r>
      <w:r>
        <w:rPr>
          <w:rFonts w:hint="eastAsia" w:ascii="宋体" w:hAnsi="宋体" w:eastAsia="宋体" w:cs="宋体"/>
          <w:bCs/>
          <w:highlight w:val="none"/>
        </w:rPr>
        <w:t xml:space="preserve">人员情况说明</w:t>
      </w:r>
      <w:r>
        <w:rPr>
          <w:highlight w:val="none"/>
        </w:rPr>
        <w:tab/>
      </w:r>
      <w:r>
        <w:rPr>
          <w:highlight w:val="none"/>
        </w:rPr>
        <w:fldChar w:fldCharType="begin"/>
      </w:r>
      <w:r>
        <w:rPr>
          <w:highlight w:val="none"/>
        </w:rPr>
        <w:instrText xml:space="preserve"> PAGEREF _Toc12714 \h </w:instrText>
      </w:r>
      <w:r>
        <w:rPr>
          <w:highlight w:val="none"/>
        </w:rPr>
        <w:fldChar w:fldCharType="separate"/>
      </w:r>
      <w:r>
        <w:rPr>
          <w:highlight w:val="none"/>
        </w:rPr>
        <w:t xml:space="preserve">46</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_Toc17659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附件12 </w:t>
      </w:r>
      <w:r>
        <w:rPr>
          <w:rFonts w:hint="eastAsia" w:ascii="宋体" w:hAnsi="宋体" w:eastAsia="宋体" w:cs="宋体"/>
          <w:bCs/>
          <w:highlight w:val="none"/>
        </w:rPr>
        <w:t xml:space="preserve">项目服务说明</w:t>
      </w:r>
      <w:r>
        <w:rPr>
          <w:highlight w:val="none"/>
        </w:rPr>
        <w:tab/>
      </w:r>
      <w:r>
        <w:rPr>
          <w:highlight w:val="none"/>
        </w:rPr>
        <w:fldChar w:fldCharType="begin"/>
      </w:r>
      <w:r>
        <w:rPr>
          <w:highlight w:val="none"/>
        </w:rPr>
        <w:instrText xml:space="preserve"> PAGEREF _Toc17659 \h </w:instrText>
      </w:r>
      <w:r>
        <w:rPr>
          <w:highlight w:val="none"/>
        </w:rPr>
        <w:fldChar w:fldCharType="separate"/>
      </w:r>
      <w:r>
        <w:rPr>
          <w:highlight w:val="none"/>
        </w:rPr>
        <w:t xml:space="preserve">47</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_Toc18727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附件13 </w:t>
      </w:r>
      <w:r>
        <w:rPr>
          <w:bCs/>
          <w:szCs w:val="28"/>
          <w:highlight w:val="none"/>
        </w:rPr>
        <w:t xml:space="preserve">业绩一览表</w:t>
      </w:r>
      <w:r>
        <w:rPr>
          <w:highlight w:val="none"/>
        </w:rPr>
        <w:tab/>
      </w:r>
      <w:r>
        <w:rPr>
          <w:highlight w:val="none"/>
        </w:rPr>
        <w:fldChar w:fldCharType="begin"/>
      </w:r>
      <w:r>
        <w:rPr>
          <w:highlight w:val="none"/>
        </w:rPr>
        <w:instrText xml:space="preserve"> PAGEREF _Toc18727 \h </w:instrText>
      </w:r>
      <w:r>
        <w:rPr>
          <w:highlight w:val="none"/>
        </w:rPr>
        <w:fldChar w:fldCharType="separate"/>
      </w:r>
      <w:r>
        <w:rPr>
          <w:highlight w:val="none"/>
        </w:rPr>
        <w:t xml:space="preserve">48</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_Toc20601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附件14 </w:t>
      </w:r>
      <w:r>
        <w:rPr>
          <w:rFonts w:hint="eastAsia" w:ascii="宋体" w:hAnsi="宋体" w:eastAsia="宋体" w:cs="宋体"/>
          <w:bCs/>
          <w:highlight w:val="none"/>
        </w:rPr>
        <w:t xml:space="preserve">投标人情况说明</w:t>
      </w:r>
      <w:r>
        <w:rPr>
          <w:highlight w:val="none"/>
        </w:rPr>
        <w:tab/>
      </w:r>
      <w:r>
        <w:rPr>
          <w:highlight w:val="none"/>
        </w:rPr>
        <w:fldChar w:fldCharType="begin"/>
      </w:r>
      <w:r>
        <w:rPr>
          <w:highlight w:val="none"/>
        </w:rPr>
        <w:instrText xml:space="preserve"> PAGEREF _Toc20601 \h </w:instrText>
      </w:r>
      <w:r>
        <w:rPr>
          <w:highlight w:val="none"/>
        </w:rPr>
        <w:fldChar w:fldCharType="separate"/>
      </w:r>
      <w:r>
        <w:rPr>
          <w:highlight w:val="none"/>
        </w:rPr>
        <w:t xml:space="preserve">49</w:t>
      </w:r>
      <w:r>
        <w:rPr>
          <w:highlight w:val="none"/>
        </w:rPr>
        <w:fldChar w:fldCharType="end"/>
      </w:r>
      <w:r>
        <w:rPr>
          <w:rFonts w:hint="default" w:ascii="Times New Roman" w:hAnsi="Times New Roman" w:eastAsia="宋体" w:cs="Times New Roman"/>
          <w:bCs/>
          <w:caps/>
          <w:szCs w:val="36"/>
          <w:highlight w:val="none"/>
        </w:rPr>
        <w:fldChar w:fldCharType="end"/>
      </w:r>
      <w:r/>
    </w:p>
    <w:p>
      <w:pPr>
        <w:pStyle w:val="707"/>
        <w:tabs>
          <w:tab w:val="clear" w:pos="9450" w:leader="none"/>
          <w:tab w:val="right" w:pos="9660" w:leader="dot"/>
        </w:tabs>
        <w:rPr>
          <w:highlight w:val="none"/>
        </w:rPr>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_Toc21617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附件1</w:t>
      </w:r>
      <w:r>
        <w:rPr>
          <w:rFonts w:hint="eastAsia"/>
          <w:bCs/>
          <w:szCs w:val="28"/>
          <w:highlight w:val="none"/>
          <w:lang w:val="en-US" w:eastAsia="zh-CN"/>
        </w:rPr>
        <w:t xml:space="preserve">5</w:t>
      </w:r>
      <w:r>
        <w:rPr>
          <w:rFonts w:hint="eastAsia"/>
          <w:bCs/>
          <w:szCs w:val="28"/>
          <w:highlight w:val="none"/>
        </w:rPr>
        <w:t xml:space="preserve"> 其他</w:t>
      </w:r>
      <w:r>
        <w:rPr>
          <w:highlight w:val="none"/>
        </w:rPr>
        <w:tab/>
      </w:r>
      <w:r>
        <w:rPr>
          <w:highlight w:val="none"/>
        </w:rPr>
        <w:fldChar w:fldCharType="begin"/>
      </w:r>
      <w:r>
        <w:rPr>
          <w:highlight w:val="none"/>
        </w:rPr>
        <w:instrText xml:space="preserve"> PAGEREF _Toc21617 \h </w:instrText>
      </w:r>
      <w:r>
        <w:rPr>
          <w:highlight w:val="none"/>
        </w:rPr>
        <w:fldChar w:fldCharType="separate"/>
      </w:r>
      <w:r>
        <w:rPr>
          <w:highlight w:val="none"/>
        </w:rPr>
        <w:t xml:space="preserve">49</w:t>
      </w:r>
      <w:r>
        <w:rPr>
          <w:highlight w:val="none"/>
        </w:rPr>
        <w:fldChar w:fldCharType="end"/>
      </w:r>
      <w:r>
        <w:rPr>
          <w:rFonts w:hint="default" w:ascii="Times New Roman" w:hAnsi="Times New Roman" w:eastAsia="宋体" w:cs="Times New Roman"/>
          <w:bCs/>
          <w:caps/>
          <w:szCs w:val="36"/>
          <w:highlight w:val="none"/>
        </w:rPr>
        <w:fldChar w:fldCharType="end"/>
      </w:r>
      <w:r/>
    </w:p>
    <w:p>
      <w:pPr>
        <w:pStyle w:val="664"/>
        <w:keepLines w:val="0"/>
        <w:keepNext/>
        <w:pageBreakBefore w:val="0"/>
        <w:spacing w:line="240" w:lineRule="auto"/>
        <w:widowControl w:val="off"/>
        <w:rPr>
          <w:rFonts w:hint="default" w:ascii="Times New Roman" w:hAnsi="Times New Roman" w:eastAsia="宋体" w:cs="Times New Roman"/>
          <w:highlight w:val="none"/>
        </w:rPr>
      </w:pPr>
      <w:r>
        <w:rPr>
          <w:rFonts w:hint="default" w:ascii="Times New Roman" w:hAnsi="Times New Roman" w:eastAsia="宋体" w:cs="Times New Roman"/>
          <w:bCs/>
          <w:caps/>
          <w:szCs w:val="36"/>
          <w:highlight w:val="none"/>
        </w:rPr>
        <w:fldChar w:fldCharType="end"/>
      </w:r>
      <w:bookmarkStart w:id="1" w:name="_Toc24795"/>
      <w:r>
        <w:rPr>
          <w:rFonts w:hint="default" w:ascii="Times New Roman" w:hAnsi="Times New Roman" w:eastAsia="宋体" w:cs="Times New Roman"/>
          <w:highlight w:val="none"/>
        </w:rPr>
        <w:br w:type="page" w:clear="all"/>
      </w:r>
      <w:bookmarkStart w:id="2" w:name="_Toc315868049"/>
      <w:r/>
      <w:bookmarkStart w:id="3" w:name="_Toc315875312"/>
      <w:r>
        <w:rPr>
          <w:rFonts w:hint="default" w:ascii="Times New Roman" w:hAnsi="Times New Roman" w:eastAsia="宋体" w:cs="Times New Roman"/>
          <w:highlight w:val="none"/>
        </w:rPr>
        <w:t xml:space="preserve">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 xml:space="preserve">投标邀请</w:t>
      </w:r>
      <w:bookmarkEnd w:id="0"/>
      <w:r/>
      <w:bookmarkEnd w:id="1"/>
      <w:r/>
      <w:bookmarkEnd w:id="2"/>
      <w:r/>
      <w:bookmarkEnd w:id="3"/>
      <w:r/>
      <w:r/>
    </w:p>
    <w:p>
      <w:pPr>
        <w:ind w:firstLine="480"/>
        <w:spacing w:line="440" w:lineRule="exact"/>
        <w:rPr>
          <w:rFonts w:hint="default" w:ascii="Times New Roman" w:hAnsi="Times New Roman" w:eastAsia="宋体" w:cs="Times New Roman"/>
          <w:sz w:val="24"/>
          <w:szCs w:val="24"/>
          <w:highlight w:val="none"/>
        </w:rPr>
      </w:pPr>
      <w:r/>
      <w:bookmarkStart w:id="4" w:name="OLE_LINK2"/>
      <w:r>
        <w:rPr>
          <w:rFonts w:hint="eastAsia" w:ascii="Times New Roman" w:hAnsi="Times New Roman" w:eastAsia="宋体" w:cs="Times New Roman"/>
          <w:sz w:val="24"/>
          <w:szCs w:val="24"/>
          <w:highlight w:val="none"/>
        </w:rPr>
        <w:t xml:space="preserve">受</w:t>
      </w:r>
      <w:r>
        <w:rPr>
          <w:rFonts w:hint="eastAsia" w:cs="Times New Roman"/>
          <w:color w:val="auto"/>
          <w:sz w:val="24"/>
          <w:szCs w:val="24"/>
          <w:highlight w:val="none"/>
          <w:lang w:eastAsia="zh-CN"/>
        </w:rPr>
        <w:t xml:space="preserve">常熟市支塘镇人民政府</w:t>
      </w:r>
      <w:r>
        <w:rPr>
          <w:rFonts w:hint="eastAsia" w:ascii="Times New Roman" w:hAnsi="Times New Roman" w:eastAsia="宋体" w:cs="Times New Roman"/>
          <w:color w:val="auto"/>
          <w:sz w:val="24"/>
          <w:szCs w:val="24"/>
          <w:highlight w:val="none"/>
          <w:lang w:eastAsia="zh-CN"/>
        </w:rPr>
        <w:t xml:space="preserve">的</w:t>
      </w:r>
      <w:r>
        <w:rPr>
          <w:rFonts w:hint="eastAsia" w:ascii="Times New Roman" w:hAnsi="Times New Roman" w:eastAsia="宋体" w:cs="Times New Roman"/>
          <w:sz w:val="24"/>
          <w:szCs w:val="24"/>
          <w:highlight w:val="none"/>
        </w:rPr>
        <w:t xml:space="preserve">委托，常熟市中竣招标代理有限公司就</w:t>
      </w:r>
      <w:r>
        <w:rPr>
          <w:rFonts w:hint="eastAsia" w:cs="Times New Roman"/>
          <w:sz w:val="24"/>
          <w:szCs w:val="24"/>
          <w:highlight w:val="none"/>
          <w:lang w:eastAsia="zh-CN"/>
        </w:rPr>
        <w:t xml:space="preserve">常熟市支塘镇2026-2027年度成片开发及土地报批服务</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JSZC-320581-CSZJ-G2025-0074</w:t>
      </w:r>
      <w:r>
        <w:rPr>
          <w:rFonts w:hint="eastAsia" w:ascii="Times New Roman" w:hAnsi="Times New Roman" w:eastAsia="宋体" w:cs="Times New Roman"/>
          <w:sz w:val="24"/>
          <w:szCs w:val="24"/>
          <w:highlight w:val="none"/>
        </w:rPr>
        <w:t xml:space="preserve">）项目进行公开招标采购，欢迎符合条件的供应商投标。</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lang w:eastAsia="zh-CN"/>
              </w:rPr>
              <w:t xml:space="preserve">常熟市支塘镇2026-2027年度成片开发及土地报批服务</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color w:val="000000"/>
                <w:sz w:val="24"/>
                <w:szCs w:val="24"/>
                <w:highlight w:val="none"/>
                <w:u w:val="single"/>
              </w:rPr>
              <w:t xml:space="preserve">20</w:t>
            </w:r>
            <w:r>
              <w:rPr>
                <w:rFonts w:hint="eastAsia"/>
                <w:color w:val="000000"/>
                <w:sz w:val="24"/>
                <w:szCs w:val="24"/>
                <w:highlight w:val="none"/>
                <w:u w:val="single"/>
              </w:rPr>
              <w:t xml:space="preserve">2</w:t>
            </w:r>
            <w:r>
              <w:rPr>
                <w:rFonts w:hint="eastAsia"/>
                <w:color w:val="000000"/>
                <w:sz w:val="24"/>
                <w:szCs w:val="24"/>
                <w:highlight w:val="none"/>
                <w:u w:val="single"/>
                <w:lang w:val="en-US" w:eastAsia="zh-CN"/>
              </w:rPr>
              <w:t xml:space="preserve">5</w:t>
            </w:r>
            <w:r>
              <w:rPr>
                <w:color w:val="000000"/>
                <w:sz w:val="24"/>
                <w:szCs w:val="24"/>
                <w:highlight w:val="none"/>
                <w:u w:val="single"/>
              </w:rPr>
              <w:t xml:space="preserve">年</w:t>
            </w:r>
            <w:r>
              <w:rPr>
                <w:rFonts w:hint="eastAsia"/>
                <w:color w:val="000000"/>
                <w:sz w:val="24"/>
                <w:szCs w:val="24"/>
                <w:highlight w:val="none"/>
                <w:u w:val="single"/>
                <w:lang w:val="en-US" w:eastAsia="zh-CN"/>
              </w:rPr>
              <w:t xml:space="preserve">12</w:t>
            </w:r>
            <w:r>
              <w:rPr>
                <w:color w:val="000000"/>
                <w:sz w:val="24"/>
                <w:szCs w:val="24"/>
                <w:highlight w:val="none"/>
                <w:u w:val="single"/>
              </w:rPr>
              <w:t xml:space="preserve">月</w:t>
            </w:r>
            <w:r>
              <w:rPr>
                <w:rFonts w:hint="eastAsia"/>
                <w:color w:val="000000"/>
                <w:sz w:val="24"/>
                <w:szCs w:val="24"/>
                <w:highlight w:val="none"/>
                <w:u w:val="single"/>
                <w:lang w:val="en-US" w:eastAsia="zh-CN"/>
              </w:rPr>
              <w:t xml:space="preserve">29</w:t>
            </w:r>
            <w:r>
              <w:rPr>
                <w:color w:val="000000"/>
                <w:sz w:val="24"/>
                <w:szCs w:val="24"/>
                <w:highlight w:val="none"/>
                <w:u w:val="single"/>
              </w:rPr>
              <w:t xml:space="preserve">日</w:t>
            </w:r>
            <w:r>
              <w:rPr>
                <w:rFonts w:hint="eastAsia"/>
                <w:color w:val="000000"/>
                <w:sz w:val="24"/>
                <w:szCs w:val="24"/>
                <w:highlight w:val="none"/>
                <w:u w:val="single"/>
                <w:lang w:val="en-US" w:eastAsia="zh-CN"/>
              </w:rPr>
              <w:t xml:space="preserve">13</w:t>
            </w:r>
            <w:r>
              <w:rPr>
                <w:color w:val="000000"/>
                <w:sz w:val="24"/>
                <w:szCs w:val="24"/>
                <w:highlight w:val="none"/>
                <w:u w:val="single"/>
              </w:rPr>
              <w:t xml:space="preserve">点</w:t>
            </w:r>
            <w:r>
              <w:rPr>
                <w:rFonts w:hint="eastAsia"/>
                <w:color w:val="000000"/>
                <w:sz w:val="24"/>
                <w:szCs w:val="24"/>
                <w:highlight w:val="none"/>
                <w:u w:val="single"/>
                <w:lang w:val="en-US" w:eastAsia="zh-CN"/>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p>
        </w:tc>
      </w:tr>
    </w:tbl>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一、项目基本情况</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default"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JSZC-320581-CSZJ-G2025-0074</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w:t>
      </w:r>
      <w:r>
        <w:rPr>
          <w:rFonts w:hint="default" w:ascii="Times New Roman" w:hAnsi="Times New Roman" w:eastAsia="宋体" w:cs="Times New Roman"/>
          <w:sz w:val="24"/>
          <w:szCs w:val="24"/>
          <w:highlight w:val="none"/>
        </w:rPr>
        <w:t xml:space="preserve">项目名称：</w:t>
      </w:r>
      <w:r>
        <w:rPr>
          <w:rFonts w:hint="eastAsia" w:cs="Times New Roman"/>
          <w:sz w:val="24"/>
          <w:szCs w:val="24"/>
          <w:highlight w:val="none"/>
          <w:lang w:eastAsia="zh-CN"/>
        </w:rPr>
        <w:t xml:space="preserve">常熟市支塘镇2026-2027年度成片开发及土地报批服务</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rPr>
        <w:t xml:space="preserve">采购方式：公开招标</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hint="default" w:ascii="Times New Roman" w:hAnsi="Times New Roman" w:eastAsia="宋体" w:cs="Times New Roman"/>
          <w:sz w:val="24"/>
          <w:szCs w:val="24"/>
          <w:highlight w:val="none"/>
        </w:rPr>
        <w:t xml:space="preserve">预算金额：人民币</w:t>
      </w:r>
      <w:r>
        <w:rPr>
          <w:rFonts w:hint="eastAsia" w:cs="Times New Roman"/>
          <w:sz w:val="24"/>
          <w:szCs w:val="24"/>
          <w:highlight w:val="none"/>
          <w:lang w:val="en-US" w:eastAsia="zh-CN"/>
        </w:rPr>
        <w:t xml:space="preserve">216</w:t>
      </w:r>
      <w:r>
        <w:rPr>
          <w:rFonts w:hint="eastAsia" w:ascii="Times New Roman" w:hAnsi="Times New Roman" w:eastAsia="宋体" w:cs="Times New Roman"/>
          <w:sz w:val="24"/>
          <w:szCs w:val="24"/>
          <w:highlight w:val="none"/>
          <w:lang w:val="en-US" w:eastAsia="zh-CN"/>
        </w:rPr>
        <w:t xml:space="preserve">万</w:t>
      </w:r>
      <w:r>
        <w:rPr>
          <w:rFonts w:hint="default" w:ascii="Times New Roman" w:hAnsi="Times New Roman" w:eastAsia="宋体" w:cs="Times New Roman"/>
          <w:sz w:val="24"/>
          <w:szCs w:val="24"/>
          <w:highlight w:val="none"/>
        </w:rPr>
        <w:t xml:space="preserve">元。</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、采购需求：</w:t>
      </w:r>
      <w:bookmarkStart w:id="5" w:name="_Hlk105362751"/>
      <w:r/>
      <w:bookmarkStart w:id="6" w:name="_Hlk105361477"/>
      <w:r/>
      <w:bookmarkStart w:id="7" w:name="_Hlk105661037"/>
      <w:r>
        <w:rPr>
          <w:rFonts w:hint="eastAsia" w:cs="Times New Roman"/>
          <w:sz w:val="24"/>
          <w:szCs w:val="24"/>
          <w:highlight w:val="none"/>
          <w:lang w:eastAsia="zh-CN"/>
        </w:rPr>
        <w:t xml:space="preserve">常熟市支塘镇人民政府</w:t>
      </w:r>
      <w:r>
        <w:rPr>
          <w:rFonts w:hint="default" w:ascii="Times New Roman" w:hAnsi="Times New Roman" w:eastAsia="宋体" w:cs="Times New Roman"/>
          <w:sz w:val="24"/>
          <w:szCs w:val="24"/>
          <w:highlight w:val="none"/>
        </w:rPr>
        <w:t xml:space="preserve">所需的</w:t>
      </w:r>
      <w:bookmarkEnd w:id="5"/>
      <w:r/>
      <w:bookmarkEnd w:id="6"/>
      <w:r/>
      <w:bookmarkEnd w:id="7"/>
      <w:r>
        <w:rPr>
          <w:rFonts w:hint="eastAsia" w:cs="Times New Roman"/>
          <w:sz w:val="24"/>
          <w:szCs w:val="24"/>
          <w:highlight w:val="none"/>
          <w:lang w:eastAsia="zh-CN"/>
        </w:rPr>
        <w:t xml:space="preserve">常熟市支塘镇2026-2027年度成片开发及土地报批服务</w:t>
      </w:r>
      <w:r>
        <w:rPr>
          <w:rFonts w:hint="default" w:ascii="Times New Roman" w:hAnsi="Times New Roman" w:eastAsia="宋体" w:cs="Times New Roman"/>
          <w:sz w:val="24"/>
          <w:szCs w:val="24"/>
          <w:highlight w:val="none"/>
          <w:lang w:val="en-US" w:eastAsia="zh-CN"/>
        </w:rPr>
        <w:t xml:space="preserve">，共分为</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eastAsia="zh-CN"/>
        </w:rPr>
        <w:t xml:space="preserve">个标段</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主要服务内容包括：独立选址建设项目和城镇批次</w:t>
      </w:r>
      <w:r>
        <w:rPr>
          <w:rFonts w:hint="eastAsia" w:eastAsia="宋体"/>
          <w:color w:val="000000"/>
          <w:sz w:val="24"/>
          <w:szCs w:val="24"/>
          <w:highlight w:val="none"/>
        </w:rPr>
        <w:t xml:space="preserve">用地</w:t>
      </w:r>
      <w:r>
        <w:rPr>
          <w:rFonts w:hint="eastAsia" w:ascii="Times New Roman" w:hAnsi="Times New Roman" w:eastAsia="宋体" w:cs="Times New Roman"/>
          <w:sz w:val="24"/>
          <w:szCs w:val="24"/>
          <w:highlight w:val="none"/>
        </w:rPr>
        <w:t xml:space="preserve">项目涉及增减挂钩实施方案编制、独立选址建设项目和城镇批次</w:t>
      </w:r>
      <w:r>
        <w:rPr>
          <w:rFonts w:hint="eastAsia" w:eastAsia="宋体"/>
          <w:color w:val="000000"/>
          <w:sz w:val="24"/>
          <w:szCs w:val="24"/>
          <w:highlight w:val="none"/>
        </w:rPr>
        <w:t xml:space="preserve">建设</w:t>
      </w:r>
      <w:r>
        <w:rPr>
          <w:rFonts w:hint="eastAsia" w:ascii="Times New Roman" w:hAnsi="Times New Roman" w:eastAsia="宋体" w:cs="Times New Roman"/>
          <w:sz w:val="24"/>
          <w:szCs w:val="24"/>
          <w:highlight w:val="none"/>
        </w:rPr>
        <w:t xml:space="preserve">项目用地报批、成片开发项目编制及修编。</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合同履行期限：</w:t>
      </w:r>
      <w:r>
        <w:rPr>
          <w:rFonts w:hint="eastAsia"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eastAsia="zh-CN"/>
        </w:rPr>
        <w:t xml:space="preserve">年</w:t>
      </w:r>
      <w:r>
        <w:rPr>
          <w:rFonts w:hint="eastAsia" w:ascii="Times New Roman" w:hAnsi="Times New Roman" w:eastAsia="宋体" w:cs="Times New Roman"/>
          <w:sz w:val="24"/>
          <w:szCs w:val="24"/>
          <w:highlight w:val="none"/>
        </w:rPr>
        <w:t xml:space="preserve">（单个项目具体完成时限按服务周期规定执行）</w:t>
      </w:r>
      <w:r>
        <w:rPr>
          <w:rFonts w:hint="default" w:ascii="Times New Roman" w:hAnsi="Times New Roman" w:eastAsia="宋体" w:cs="Times New Roman"/>
          <w:sz w:val="24"/>
          <w:szCs w:val="24"/>
          <w:highlight w:val="none"/>
          <w:lang w:eastAsia="zh-CN"/>
        </w:rPr>
        <w:t xml:space="preserve">。</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本项目不接受联合体投标。</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二、申请人的资格要求：</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eastAsia="宋体" w:cs="Times New Roman"/>
          <w:sz w:val="24"/>
          <w:szCs w:val="21"/>
          <w:highlight w:val="none"/>
        </w:rPr>
        <w:t xml:space="preserve">满足《中华人民共和国政府采购法》第二十二条规定</w:t>
      </w:r>
      <w:r>
        <w:rPr>
          <w:rFonts w:hint="default" w:ascii="Times New Roman" w:hAnsi="Times New Roman" w:eastAsia="宋体" w:cs="Times New Roman"/>
          <w:sz w:val="24"/>
          <w:szCs w:val="24"/>
          <w:highlight w:val="none"/>
        </w:rPr>
        <w:t xml:space="preserve">。</w:t>
      </w:r>
      <w:r/>
    </w:p>
    <w:p>
      <w:pPr>
        <w:ind w:firstLine="482"/>
        <w:spacing w:line="42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2、落实政府采购政策需满足的资格要求：</w:t>
      </w:r>
      <w:r>
        <w:rPr>
          <w:rFonts w:hint="default" w:ascii="Times New Roman" w:hAnsi="Times New Roman" w:eastAsia="宋体" w:cs="Times New Roman"/>
          <w:b/>
          <w:bCs/>
          <w:sz w:val="24"/>
          <w:szCs w:val="24"/>
          <w:highlight w:val="none"/>
          <w:lang w:val="en-US" w:eastAsia="zh-CN"/>
        </w:rPr>
        <w:t xml:space="preserve">本项目</w:t>
      </w:r>
      <w:r>
        <w:rPr>
          <w:rFonts w:hint="default" w:ascii="Times New Roman" w:hAnsi="Times New Roman" w:eastAsia="宋体" w:cs="Times New Roman"/>
          <w:b/>
          <w:bCs/>
          <w:sz w:val="24"/>
          <w:szCs w:val="24"/>
          <w:highlight w:val="none"/>
        </w:rPr>
        <w:t xml:space="preserve">专门面向中小企业采购，所属</w:t>
      </w:r>
      <w:r>
        <w:rPr>
          <w:rFonts w:hint="eastAsia" w:cs="Times New Roman"/>
          <w:b/>
          <w:bCs/>
          <w:sz w:val="24"/>
          <w:szCs w:val="24"/>
          <w:highlight w:val="none"/>
          <w:lang w:eastAsia="zh-CN"/>
        </w:rPr>
        <w:t xml:space="preserve">行业为其他未列明行业</w:t>
      </w:r>
      <w:r>
        <w:rPr>
          <w:rFonts w:hint="default" w:ascii="Times New Roman" w:hAnsi="Times New Roman" w:eastAsia="宋体" w:cs="Times New Roman"/>
          <w:b/>
          <w:bCs/>
          <w:sz w:val="24"/>
          <w:szCs w:val="24"/>
          <w:highlight w:val="none"/>
        </w:rPr>
        <w:t xml:space="preserve">，投标文件中须提供《中小企业声明函》（注：对残疾人福利性单位、监狱企业视同小型、微型企业，但须按要求提供有关声明函或证明文件）。</w:t>
      </w:r>
      <w:r/>
    </w:p>
    <w:p>
      <w:pPr>
        <w:ind w:firstLine="480"/>
        <w:spacing w:line="440" w:lineRule="exact"/>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t xml:space="preserve">3、本项目的特定资格要求：</w:t>
      </w:r>
      <w:r>
        <w:rPr>
          <w:rFonts w:hint="eastAsia" w:ascii="Times New Roman" w:hAnsi="Times New Roman" w:eastAsia="宋体" w:cs="Times New Roman"/>
          <w:sz w:val="24"/>
          <w:szCs w:val="21"/>
          <w:highlight w:val="none"/>
          <w:lang w:val="en-US" w:eastAsia="zh-CN"/>
        </w:rPr>
        <w:t xml:space="preserve">无</w:t>
      </w:r>
      <w:r>
        <w:rPr>
          <w:rFonts w:hint="default" w:ascii="Times New Roman" w:hAnsi="Times New Roman" w:eastAsia="宋体" w:cs="Times New Roman"/>
          <w:sz w:val="24"/>
          <w:szCs w:val="21"/>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4、其他要求：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（2）单位负责人为同一人或者存在直接控股、管理关系的不同供应商，不得参加同一合同项下的政府采购活动。</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三、获取招标文件</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1、时间：</w:t>
      </w:r>
      <w:r>
        <w:rPr>
          <w:rFonts w:hint="eastAsia"/>
          <w:sz w:val="24"/>
          <w:szCs w:val="24"/>
          <w:highlight w:val="none"/>
        </w:rPr>
        <w:t xml:space="preserve">自招标文件公告发布之日起5个工作日（法定节假日除外）</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2、地点：苏采云政府采购一体化平台。</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3、方式：在“苏采云政府采购一体化平台”自行免费下载招标文件。</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4、售价：0.00元。</w:t>
      </w:r>
      <w:r/>
    </w:p>
    <w:p>
      <w:pPr>
        <w:spacing w:line="440" w:lineRule="exact"/>
        <w:shd w:val="clear" w:color="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四、</w:t>
      </w:r>
      <w:r>
        <w:rPr>
          <w:b/>
          <w:color w:val="000000"/>
          <w:sz w:val="24"/>
          <w:szCs w:val="24"/>
          <w:highlight w:val="none"/>
        </w:rPr>
        <w:t xml:space="preserve">提交投标文件截止时间、开标时间和地点</w:t>
      </w:r>
      <w:r>
        <w:rPr>
          <w:rFonts w:hint="default" w:ascii="Times New Roman" w:hAnsi="Times New Roman" w:eastAsia="宋体" w:cs="Times New Roman"/>
          <w:b/>
          <w:bCs/>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1、投标截止时间、开标时间：202</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年</w:t>
      </w:r>
      <w:r>
        <w:rPr>
          <w:rFonts w:hint="eastAsia" w:cs="Times New Roman"/>
          <w:sz w:val="24"/>
          <w:szCs w:val="24"/>
          <w:highlight w:val="none"/>
          <w:lang w:val="en-US" w:eastAsia="zh-CN"/>
        </w:rPr>
        <w:t xml:space="preserve">12</w:t>
      </w:r>
      <w:r>
        <w:rPr>
          <w:rFonts w:hint="eastAsia" w:ascii="Times New Roman" w:hAnsi="Times New Roman" w:eastAsia="宋体" w:cs="Times New Roman"/>
          <w:sz w:val="24"/>
          <w:szCs w:val="24"/>
          <w:highlight w:val="none"/>
          <w:lang w:val="en-US" w:eastAsia="zh-CN"/>
        </w:rPr>
        <w:t xml:space="preserve">月</w:t>
      </w:r>
      <w:r>
        <w:rPr>
          <w:rFonts w:hint="eastAsia" w:cs="Times New Roman"/>
          <w:sz w:val="24"/>
          <w:szCs w:val="24"/>
          <w:highlight w:val="none"/>
          <w:lang w:val="en-US" w:eastAsia="zh-CN"/>
        </w:rPr>
        <w:t xml:space="preserve">29</w:t>
      </w:r>
      <w:r>
        <w:rPr>
          <w:rFonts w:hint="eastAsia" w:ascii="Times New Roman" w:hAnsi="Times New Roman" w:eastAsia="宋体" w:cs="Times New Roman"/>
          <w:sz w:val="24"/>
          <w:szCs w:val="24"/>
          <w:highlight w:val="none"/>
          <w:lang w:val="en-US" w:eastAsia="zh-CN"/>
        </w:rPr>
        <w:t xml:space="preserve">日</w:t>
      </w:r>
      <w:r>
        <w:rPr>
          <w:rFonts w:hint="eastAsia" w:cs="Times New Roman"/>
          <w:sz w:val="24"/>
          <w:szCs w:val="24"/>
          <w:highlight w:val="none"/>
          <w:lang w:val="en-US" w:eastAsia="zh-CN"/>
        </w:rPr>
        <w:t xml:space="preserve">13</w:t>
      </w:r>
      <w:r>
        <w:rPr>
          <w:rFonts w:hint="eastAsia" w:ascii="Times New Roman" w:hAnsi="Times New Roman" w:eastAsia="宋体" w:cs="Times New Roman"/>
          <w:sz w:val="24"/>
          <w:szCs w:val="24"/>
          <w:highlight w:val="none"/>
          <w:lang w:val="en-US" w:eastAsia="zh-CN"/>
        </w:rPr>
        <w:t xml:space="preserve">点00分（北京时间）</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2、开标地点：苏采云政府采购一体化平台。</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4、本项目采用不见面开标，投标人登录“苏采云”系统在平台首页点击“开标大厅”，进入江苏省政府采购一体化不见面开标（采购）大厅，选择对应项目，并按系统提示完成开标流程。</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五、公告期限</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自本公告发布之日起5个工作日。</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参与采购活动</w:t>
      </w:r>
      <w:r>
        <w:rPr>
          <w:rFonts w:hint="eastAsia" w:ascii="Times New Roman" w:hAnsi="Times New Roman" w:eastAsia="宋体" w:cs="Times New Roman"/>
          <w:color w:val="000000"/>
          <w:sz w:val="24"/>
          <w:szCs w:val="24"/>
          <w:highlight w:val="none"/>
          <w:lang w:val="en-US" w:eastAsia="zh-CN"/>
        </w:rPr>
        <w:t xml:space="preserve">方式</w:t>
      </w:r>
      <w:r>
        <w:rPr>
          <w:rFonts w:hint="eastAsia" w:ascii="Times New Roman" w:hAnsi="Times New Roman" w:eastAsia="宋体" w:cs="Times New Roman"/>
          <w:color w:val="000000"/>
          <w:sz w:val="24"/>
          <w:szCs w:val="24"/>
          <w:highlight w:val="none"/>
        </w:rPr>
        <w:t xml:space="preserve">：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、投标人在“苏采云”系统操作过程中如有疑问，请按以下方式联系：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CA技术咨询电话：400-608-6099；电子签章技术咨询电话：15380932027、15371015030、13675197356、13675197221；系统使用指导与咨询电话：18261002950、</w:t>
      </w:r>
      <w:r>
        <w:rPr>
          <w:rFonts w:hint="eastAsia"/>
          <w:color w:val="000000"/>
          <w:sz w:val="24"/>
          <w:szCs w:val="24"/>
          <w:highlight w:val="none"/>
          <w:lang w:val="en-US" w:eastAsia="zh-CN"/>
        </w:rPr>
        <w:t xml:space="preserve">13914088964</w:t>
      </w:r>
      <w:r>
        <w:rPr>
          <w:rFonts w:hint="eastAsia"/>
          <w:color w:val="000000"/>
          <w:sz w:val="24"/>
          <w:szCs w:val="24"/>
          <w:highlight w:val="none"/>
        </w:rPr>
        <w:t xml:space="preserve">、0519-86722802</w:t>
      </w:r>
      <w:r>
        <w:rPr>
          <w:rFonts w:hint="eastAsia"/>
          <w:color w:val="000000"/>
          <w:sz w:val="24"/>
          <w:szCs w:val="24"/>
          <w:highlight w:val="none"/>
          <w:lang w:eastAsia="zh-CN"/>
        </w:rPr>
        <w:t xml:space="preserve">；</w:t>
      </w:r>
      <w:r>
        <w:rPr>
          <w:rFonts w:ascii="Times New Roman" w:hAnsi="Times New Roman" w:eastAsia="宋体" w:cs="Times New Roman"/>
          <w:sz w:val="24"/>
          <w:szCs w:val="24"/>
          <w:highlight w:val="none"/>
        </w:rPr>
        <w:t xml:space="preserve">智能客服：登录苏采云系统后，联系系统右下方智能客服图标进行咨询</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、本次招标不收取投标保证金。</w:t>
      </w:r>
      <w:r/>
    </w:p>
    <w:p>
      <w:pPr>
        <w:ind w:firstLine="480"/>
        <w:spacing w:line="440" w:lineRule="exact"/>
        <w:rPr>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七、对本次招标提出询问，请按以下方式联系：</w:t>
      </w:r>
      <w:bookmarkEnd w:id="4"/>
      <w:r/>
    </w:p>
    <w:p>
      <w:pPr>
        <w:ind w:firstLine="480"/>
        <w:spacing w:line="440" w:lineRule="exact"/>
        <w:rPr>
          <w:color w:val="auto"/>
          <w:sz w:val="24"/>
          <w:szCs w:val="24"/>
          <w:highlight w:val="none"/>
        </w:rPr>
      </w:pPr>
      <w:r/>
      <w:bookmarkStart w:id="8" w:name="_Toc28359019"/>
      <w:r/>
      <w:bookmarkStart w:id="9" w:name="_Toc35393637"/>
      <w:r/>
      <w:bookmarkStart w:id="10" w:name="_Toc35393806"/>
      <w:r/>
      <w:bookmarkStart w:id="11" w:name="_Toc28359096"/>
      <w:r>
        <w:rPr>
          <w:color w:val="auto"/>
          <w:sz w:val="24"/>
          <w:szCs w:val="24"/>
          <w:highlight w:val="none"/>
        </w:rPr>
        <w:t xml:space="preserve">1、采购人信息</w:t>
      </w:r>
      <w:r/>
    </w:p>
    <w:p>
      <w:pPr>
        <w:ind w:firstLine="480"/>
        <w:spacing w:line="420" w:lineRule="exact"/>
        <w:rPr>
          <w:rFonts w:hint="eastAsia"/>
          <w:color w:val="auto"/>
          <w:sz w:val="24"/>
          <w:szCs w:val="24"/>
          <w:highlight w:val="none"/>
          <w:lang w:eastAsia="zh-CN"/>
        </w:rPr>
      </w:pPr>
      <w:r/>
      <w:bookmarkStart w:id="12" w:name="_Toc28359086"/>
      <w:r/>
      <w:bookmarkStart w:id="13" w:name="_Toc28359009"/>
      <w:r>
        <w:rPr>
          <w:color w:val="auto"/>
          <w:sz w:val="24"/>
          <w:szCs w:val="24"/>
          <w:highlight w:val="none"/>
        </w:rPr>
        <w:t xml:space="preserve">名 称：</w:t>
      </w:r>
      <w:r>
        <w:rPr>
          <w:rFonts w:hint="eastAsia"/>
          <w:color w:val="auto"/>
          <w:sz w:val="24"/>
          <w:szCs w:val="24"/>
          <w:highlight w:val="none"/>
          <w:lang w:eastAsia="zh-CN"/>
        </w:rPr>
        <w:t xml:space="preserve">常熟市支塘镇人民政府</w:t>
      </w:r>
      <w:r/>
    </w:p>
    <w:p>
      <w:pPr>
        <w:ind w:firstLine="480"/>
        <w:spacing w:line="420" w:lineRule="exact"/>
        <w:rPr>
          <w:color w:val="auto"/>
          <w:sz w:val="24"/>
          <w:szCs w:val="24"/>
          <w:highlight w:val="none"/>
        </w:rPr>
      </w:pPr>
      <w:r>
        <w:rPr>
          <w:color w:val="auto"/>
          <w:sz w:val="24"/>
          <w:szCs w:val="24"/>
          <w:highlight w:val="none"/>
        </w:rPr>
        <w:t xml:space="preserve">地 址：常熟市支塘镇淦昌路3号</w:t>
      </w:r>
      <w:r/>
    </w:p>
    <w:p>
      <w:pPr>
        <w:ind w:firstLine="480"/>
        <w:spacing w:line="440" w:lineRule="exact"/>
        <w:rPr>
          <w:rFonts w:hint="default"/>
          <w:color w:val="000000"/>
          <w:sz w:val="24"/>
          <w:szCs w:val="24"/>
          <w:highlight w:val="none"/>
          <w:lang w:val="en-US"/>
        </w:rPr>
      </w:pPr>
      <w:r>
        <w:rPr>
          <w:color w:val="000000"/>
          <w:sz w:val="24"/>
          <w:szCs w:val="24"/>
          <w:highlight w:val="none"/>
        </w:rPr>
        <w:t xml:space="preserve">联系方式：0512-</w:t>
      </w:r>
      <w:r>
        <w:rPr>
          <w:rFonts w:hint="eastAsia"/>
          <w:color w:val="000000"/>
          <w:sz w:val="24"/>
          <w:szCs w:val="24"/>
          <w:highlight w:val="none"/>
          <w:lang w:val="en-US" w:eastAsia="zh-CN"/>
        </w:rPr>
        <w:t xml:space="preserve">52551385</w:t>
      </w:r>
      <w:r/>
    </w:p>
    <w:p>
      <w:pPr>
        <w:ind w:firstLine="480"/>
        <w:spacing w:line="440" w:lineRule="exact"/>
        <w:rPr>
          <w:color w:val="auto"/>
          <w:sz w:val="24"/>
          <w:szCs w:val="24"/>
          <w:highlight w:val="none"/>
        </w:rPr>
      </w:pPr>
      <w:r>
        <w:rPr>
          <w:color w:val="auto"/>
          <w:sz w:val="24"/>
          <w:szCs w:val="24"/>
          <w:highlight w:val="none"/>
        </w:rPr>
        <w:t xml:space="preserve">2、采购代理机构信息</w:t>
      </w:r>
      <w:bookmarkEnd w:id="12"/>
      <w:r/>
      <w:bookmarkEnd w:id="13"/>
      <w:r/>
      <w:r/>
    </w:p>
    <w:p>
      <w:pPr>
        <w:ind w:firstLine="480"/>
        <w:spacing w:line="440" w:lineRule="exact"/>
        <w:rPr>
          <w:color w:val="auto"/>
          <w:sz w:val="24"/>
          <w:szCs w:val="24"/>
          <w:highlight w:val="none"/>
        </w:rPr>
      </w:pPr>
      <w:r>
        <w:rPr>
          <w:color w:val="auto"/>
          <w:sz w:val="24"/>
          <w:szCs w:val="24"/>
          <w:highlight w:val="none"/>
        </w:rPr>
        <w:t xml:space="preserve">名 称：常熟市中竣招标代理有限公司</w:t>
      </w:r>
      <w:r/>
    </w:p>
    <w:p>
      <w:pPr>
        <w:ind w:firstLine="480"/>
        <w:spacing w:line="440" w:lineRule="exact"/>
        <w:rPr>
          <w:rFonts w:hint="default" w:eastAsia="宋体"/>
          <w:color w:val="auto"/>
          <w:sz w:val="24"/>
          <w:szCs w:val="24"/>
          <w:highlight w:val="none"/>
          <w:lang w:val="en-US" w:eastAsia="zh-CN"/>
        </w:rPr>
      </w:pPr>
      <w:r>
        <w:rPr>
          <w:color w:val="auto"/>
          <w:sz w:val="24"/>
          <w:szCs w:val="24"/>
          <w:highlight w:val="none"/>
        </w:rPr>
        <w:t xml:space="preserve">地 址：常熟市</w:t>
      </w:r>
      <w:r>
        <w:rPr>
          <w:rFonts w:hint="eastAsia"/>
          <w:color w:val="auto"/>
          <w:sz w:val="24"/>
          <w:szCs w:val="24"/>
          <w:highlight w:val="none"/>
          <w:lang w:val="en-US" w:eastAsia="zh-CN"/>
        </w:rPr>
        <w:t xml:space="preserve">金枫家园50幢301</w:t>
      </w:r>
      <w:r/>
    </w:p>
    <w:p>
      <w:pPr>
        <w:ind w:firstLine="480"/>
        <w:spacing w:line="440" w:lineRule="exact"/>
        <w:rPr>
          <w:rFonts w:hint="eastAsia" w:eastAsia="宋体"/>
          <w:color w:val="auto"/>
          <w:sz w:val="24"/>
          <w:szCs w:val="24"/>
          <w:highlight w:val="none"/>
          <w:lang w:eastAsia="zh-CN"/>
        </w:rPr>
      </w:pPr>
      <w:r>
        <w:rPr>
          <w:color w:val="auto"/>
          <w:sz w:val="24"/>
          <w:szCs w:val="24"/>
          <w:highlight w:val="none"/>
        </w:rPr>
        <w:t xml:space="preserve">联系方式：0512-51531068</w:t>
      </w:r>
      <w:r>
        <w:rPr>
          <w:rFonts w:hint="eastAsia"/>
          <w:color w:val="auto"/>
          <w:sz w:val="24"/>
          <w:szCs w:val="24"/>
          <w:highlight w:val="none"/>
          <w:lang w:eastAsia="zh-CN"/>
        </w:rPr>
        <w:t xml:space="preserve">（</w:t>
      </w:r>
      <w:r>
        <w:rPr>
          <w:rFonts w:hint="eastAsia"/>
          <w:color w:val="auto"/>
          <w:sz w:val="24"/>
          <w:szCs w:val="24"/>
          <w:highlight w:val="none"/>
        </w:rPr>
        <w:t xml:space="preserve">邵明珠</w:t>
      </w:r>
      <w:r>
        <w:rPr>
          <w:rFonts w:hint="eastAsia"/>
          <w:color w:val="auto"/>
          <w:sz w:val="24"/>
          <w:szCs w:val="24"/>
          <w:highlight w:val="none"/>
          <w:lang w:eastAsia="zh-CN"/>
        </w:rPr>
        <w:t xml:space="preserve">）</w:t>
      </w:r>
      <w:r/>
    </w:p>
    <w:p>
      <w:pPr>
        <w:ind w:firstLine="480"/>
        <w:spacing w:line="440" w:lineRule="exact"/>
        <w:rPr>
          <w:color w:val="auto"/>
          <w:sz w:val="24"/>
          <w:szCs w:val="24"/>
          <w:highlight w:val="none"/>
        </w:rPr>
      </w:pPr>
      <w:r>
        <w:rPr>
          <w:color w:val="auto"/>
          <w:sz w:val="24"/>
          <w:szCs w:val="24"/>
          <w:highlight w:val="none"/>
        </w:rPr>
        <w:t xml:space="preserve">3、项目联系方式</w:t>
      </w:r>
      <w:bookmarkEnd w:id="8"/>
      <w:bookmarkEnd w:id="9"/>
      <w:bookmarkEnd w:id="10"/>
      <w:bookmarkEnd w:id="11"/>
      <w:r/>
    </w:p>
    <w:p>
      <w:pPr>
        <w:ind w:firstLine="480"/>
        <w:spacing w:line="440" w:lineRule="exact"/>
        <w:rPr>
          <w:color w:val="000000"/>
          <w:sz w:val="24"/>
          <w:szCs w:val="24"/>
          <w:highlight w:val="none"/>
        </w:rPr>
      </w:pPr>
      <w:r>
        <w:rPr>
          <w:color w:val="000000"/>
          <w:sz w:val="24"/>
          <w:szCs w:val="24"/>
          <w:highlight w:val="none"/>
        </w:rPr>
        <w:t xml:space="preserve">项目联系人：</w:t>
      </w:r>
      <w:r>
        <w:rPr>
          <w:rFonts w:hint="eastAsia"/>
          <w:color w:val="000000"/>
          <w:sz w:val="24"/>
          <w:szCs w:val="24"/>
          <w:highlight w:val="none"/>
          <w:lang w:val="en-US" w:eastAsia="zh-CN"/>
        </w:rPr>
        <w:t xml:space="preserve">徐佳</w:t>
      </w:r>
      <w:r>
        <w:rPr>
          <w:color w:val="000000"/>
          <w:sz w:val="24"/>
          <w:szCs w:val="24"/>
          <w:highlight w:val="none"/>
        </w:rPr>
        <w:t xml:space="preserve">（采购人）、邵明珠（代理机构）</w:t>
      </w:r>
      <w:r/>
    </w:p>
    <w:p>
      <w:pPr>
        <w:ind w:firstLine="480"/>
        <w:spacing w:line="440" w:lineRule="exact"/>
        <w:rPr>
          <w:color w:val="000000"/>
          <w:sz w:val="24"/>
          <w:szCs w:val="24"/>
          <w:highlight w:val="none"/>
        </w:rPr>
      </w:pPr>
      <w:r>
        <w:rPr>
          <w:color w:val="000000"/>
          <w:sz w:val="24"/>
          <w:szCs w:val="24"/>
          <w:highlight w:val="none"/>
        </w:rPr>
        <w:t xml:space="preserve">电 话：0512-</w:t>
      </w:r>
      <w:r>
        <w:rPr>
          <w:rFonts w:hint="eastAsia"/>
          <w:color w:val="000000"/>
          <w:sz w:val="24"/>
          <w:szCs w:val="24"/>
          <w:highlight w:val="none"/>
          <w:lang w:val="en-US" w:eastAsia="zh-CN"/>
        </w:rPr>
        <w:t xml:space="preserve">52551385</w:t>
      </w:r>
      <w:r>
        <w:rPr>
          <w:color w:val="000000"/>
          <w:sz w:val="24"/>
          <w:szCs w:val="24"/>
          <w:highlight w:val="none"/>
        </w:rPr>
        <w:t xml:space="preserve">、0512-51531068</w:t>
      </w:r>
      <w:r/>
    </w:p>
    <w:p>
      <w:pPr>
        <w:pStyle w:val="680"/>
        <w:rPr>
          <w:rFonts w:hint="default"/>
          <w:highlight w:val="none"/>
        </w:rPr>
      </w:pPr>
      <w:r>
        <w:rPr>
          <w:rFonts w:hint="default"/>
          <w:highlight w:val="none"/>
        </w:rPr>
      </w:r>
      <w:r/>
    </w:p>
    <w:p>
      <w:pPr>
        <w:rPr>
          <w:rFonts w:ascii="Times New Roman" w:hAnsi="Times New Roman"/>
          <w:color w:val="000000"/>
          <w:highlight w:val="none"/>
        </w:rPr>
      </w:pPr>
      <w:r/>
      <w:bookmarkStart w:id="14" w:name="_Toc16558"/>
      <w:r>
        <w:rPr>
          <w:rFonts w:ascii="Times New Roman" w:hAnsi="Times New Roman"/>
          <w:color w:val="000000"/>
          <w:highlight w:val="none"/>
        </w:rPr>
        <w:br w:type="page" w:clear="all"/>
      </w:r>
      <w:r/>
    </w:p>
    <w:p>
      <w:pPr>
        <w:pStyle w:val="664"/>
        <w:rPr>
          <w:rFonts w:ascii="Times New Roman" w:hAnsi="Times New Roman"/>
          <w:color w:val="000000"/>
          <w:highlight w:val="none"/>
        </w:rPr>
      </w:pPr>
      <w:r/>
      <w:bookmarkStart w:id="15" w:name="_Toc6157"/>
      <w:r>
        <w:rPr>
          <w:rFonts w:ascii="Times New Roman" w:hAnsi="Times New Roman"/>
          <w:color w:val="000000"/>
          <w:highlight w:val="none"/>
        </w:rPr>
        <w:t xml:space="preserve">第二章  投标人须知</w:t>
      </w:r>
      <w:bookmarkEnd w:id="14"/>
      <w:r/>
      <w:bookmarkEnd w:id="15"/>
      <w:r/>
      <w:r/>
    </w:p>
    <w:p>
      <w:pPr>
        <w:pStyle w:val="665"/>
        <w:rPr>
          <w:rFonts w:hint="eastAsia" w:ascii="宋体" w:hAnsi="宋体" w:eastAsia="宋体" w:cs="宋体"/>
          <w:color w:val="000000"/>
          <w:highlight w:val="none"/>
        </w:rPr>
      </w:pPr>
      <w:r/>
      <w:bookmarkStart w:id="16" w:name="_Toc29239"/>
      <w:r/>
      <w:bookmarkStart w:id="17" w:name="_Toc734"/>
      <w:r/>
      <w:bookmarkStart w:id="18" w:name="_Toc20741"/>
      <w:r/>
      <w:bookmarkStart w:id="19" w:name="_Toc15697"/>
      <w:r/>
      <w:bookmarkStart w:id="20" w:name="_Toc30173"/>
      <w:r/>
      <w:bookmarkStart w:id="21" w:name="_Toc1635"/>
      <w:r/>
      <w:bookmarkStart w:id="22" w:name="_Toc1877"/>
      <w:r>
        <w:rPr>
          <w:rFonts w:hint="eastAsia" w:ascii="宋体" w:hAnsi="宋体" w:eastAsia="宋体" w:cs="宋体"/>
          <w:color w:val="000000"/>
          <w:highlight w:val="none"/>
        </w:rPr>
        <w:t xml:space="preserve">一、总则</w:t>
      </w:r>
      <w:bookmarkEnd w:id="16"/>
      <w:r/>
      <w:bookmarkEnd w:id="17"/>
      <w:r/>
      <w:bookmarkEnd w:id="18"/>
      <w:r/>
      <w:bookmarkEnd w:id="19"/>
      <w:r/>
      <w:bookmarkEnd w:id="20"/>
      <w:r/>
      <w:bookmarkEnd w:id="21"/>
      <w:r/>
      <w:bookmarkEnd w:id="22"/>
      <w:r/>
      <w:r/>
    </w:p>
    <w:p>
      <w:pPr>
        <w:spacing w:line="440" w:lineRule="exact"/>
        <w:rPr>
          <w:rFonts w:hint="eastAsia"/>
          <w:b/>
          <w:color w:val="000000"/>
          <w:sz w:val="24"/>
          <w:szCs w:val="24"/>
          <w:highlight w:val="none"/>
        </w:rPr>
      </w:pPr>
      <w:r/>
      <w:bookmarkStart w:id="23" w:name="_Toc458694821"/>
      <w:r/>
      <w:bookmarkStart w:id="24" w:name="_Toc513029204"/>
      <w:r/>
      <w:bookmarkStart w:id="25" w:name="_Toc20823276"/>
      <w:r/>
      <w:bookmarkStart w:id="26" w:name="_Toc16938520"/>
      <w:r>
        <w:rPr>
          <w:rFonts w:hint="eastAsia"/>
          <w:b/>
          <w:color w:val="000000"/>
          <w:sz w:val="24"/>
          <w:szCs w:val="24"/>
          <w:highlight w:val="none"/>
        </w:rPr>
        <w:t xml:space="preserve">1</w:t>
      </w:r>
      <w:bookmarkEnd w:id="23"/>
      <w:r>
        <w:rPr>
          <w:rFonts w:hint="eastAsia"/>
          <w:b/>
          <w:color w:val="000000"/>
          <w:sz w:val="24"/>
          <w:szCs w:val="24"/>
          <w:highlight w:val="none"/>
        </w:rPr>
        <w:t xml:space="preserve">、采购方式</w:t>
      </w:r>
      <w:bookmarkEnd w:id="24"/>
      <w:r/>
      <w:bookmarkEnd w:id="25"/>
      <w:r/>
      <w:bookmarkEnd w:id="26"/>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ind w:firstLine="360"/>
        <w:spacing w:line="440" w:lineRule="exact"/>
        <w:rPr>
          <w:color w:val="000000"/>
          <w:sz w:val="24"/>
          <w:szCs w:val="24"/>
          <w:highlight w:val="none"/>
        </w:rPr>
      </w:pPr>
      <w:r>
        <w:rPr>
          <w:color w:val="000000"/>
          <w:sz w:val="24"/>
          <w:szCs w:val="24"/>
          <w:highlight w:val="none"/>
        </w:rPr>
        <w:t xml:space="preserve">4.2 中标服务费</w:t>
      </w:r>
      <w:r>
        <w:rPr>
          <w:rFonts w:hint="eastAsia"/>
          <w:color w:val="000000"/>
          <w:sz w:val="24"/>
          <w:szCs w:val="24"/>
          <w:highlight w:val="none"/>
        </w:rPr>
        <w:t xml:space="preserve">：</w:t>
      </w:r>
      <w:r>
        <w:rPr>
          <w:rFonts w:hint="default"/>
          <w:color w:val="000000"/>
          <w:sz w:val="24"/>
          <w:szCs w:val="24"/>
          <w:highlight w:val="none"/>
        </w:rPr>
        <w:t xml:space="preserve">本项目中标服务费由中标人支付，在发中标通知书时中标人向采购代理机构支付中标服务费。一次性付清</w:t>
      </w:r>
      <w:r>
        <w:rPr>
          <w:color w:val="000000"/>
          <w:sz w:val="24"/>
          <w:szCs w:val="24"/>
          <w:highlight w:val="none"/>
        </w:rPr>
        <w:t xml:space="preserve">。</w:t>
      </w:r>
      <w:r>
        <w:rPr>
          <w:rFonts w:hint="default"/>
          <w:color w:val="000000"/>
          <w:sz w:val="24"/>
          <w:szCs w:val="24"/>
          <w:highlight w:val="none"/>
        </w:rPr>
        <w:t xml:space="preserve">第一标段：人民币</w:t>
      </w:r>
      <w:r>
        <w:rPr>
          <w:rFonts w:hint="eastAsia"/>
          <w:color w:val="000000"/>
          <w:sz w:val="24"/>
          <w:szCs w:val="24"/>
          <w:highlight w:val="none"/>
          <w:lang w:val="en-US" w:eastAsia="zh-CN"/>
        </w:rPr>
        <w:t xml:space="preserve">壹万零玖佰肆拾捌</w:t>
      </w:r>
      <w:r>
        <w:rPr>
          <w:rFonts w:hint="default"/>
          <w:color w:val="000000"/>
          <w:sz w:val="24"/>
          <w:szCs w:val="24"/>
          <w:highlight w:val="none"/>
        </w:rPr>
        <w:t xml:space="preserve">元整。第二标段：人民币</w:t>
      </w:r>
      <w:r>
        <w:rPr>
          <w:rFonts w:hint="eastAsia"/>
          <w:color w:val="000000"/>
          <w:sz w:val="24"/>
          <w:szCs w:val="24"/>
          <w:highlight w:val="none"/>
          <w:lang w:val="en-US" w:eastAsia="zh-CN"/>
        </w:rPr>
        <w:t xml:space="preserve">壹万零玖佰肆拾捌</w:t>
      </w:r>
      <w:r>
        <w:rPr>
          <w:rFonts w:hint="default"/>
          <w:color w:val="000000"/>
          <w:sz w:val="24"/>
          <w:szCs w:val="24"/>
          <w:highlight w:val="none"/>
        </w:rPr>
        <w:t xml:space="preserve">元整。</w:t>
      </w:r>
      <w:r/>
    </w:p>
    <w:p>
      <w:pPr>
        <w:spacing w:line="440" w:lineRule="exact"/>
        <w:rPr>
          <w:b/>
          <w:color w:val="000000"/>
          <w:sz w:val="24"/>
          <w:szCs w:val="24"/>
          <w:highlight w:val="none"/>
        </w:rPr>
      </w:pPr>
      <w:r>
        <w:rPr>
          <w:b/>
          <w:color w:val="000000"/>
          <w:sz w:val="24"/>
          <w:szCs w:val="24"/>
          <w:highlight w:val="none"/>
        </w:rPr>
        <w:t xml:space="preserve">5、招标文件约束力</w:t>
      </w:r>
      <w:r/>
    </w:p>
    <w:p>
      <w:pPr>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6、招标活动的终止</w:t>
      </w:r>
      <w:r/>
    </w:p>
    <w:p>
      <w:pPr>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pStyle w:val="665"/>
        <w:rPr>
          <w:rFonts w:hint="eastAsia" w:ascii="宋体" w:hAnsi="宋体" w:eastAsia="宋体" w:cs="宋体"/>
          <w:color w:val="000000"/>
          <w:highlight w:val="none"/>
        </w:rPr>
      </w:pPr>
      <w:r/>
      <w:bookmarkStart w:id="27" w:name="_Toc32082"/>
      <w:r/>
      <w:bookmarkStart w:id="28" w:name="_Toc19264"/>
      <w:r/>
      <w:bookmarkStart w:id="29" w:name="_Toc27724"/>
      <w:r/>
      <w:bookmarkStart w:id="30" w:name="_Toc29477"/>
      <w:r/>
      <w:bookmarkStart w:id="31" w:name="_Toc27997"/>
      <w:r/>
      <w:bookmarkStart w:id="32" w:name="_Toc25064"/>
      <w:r/>
      <w:bookmarkStart w:id="33" w:name="_Toc26158"/>
      <w:r>
        <w:rPr>
          <w:rFonts w:hint="eastAsia" w:ascii="宋体" w:hAnsi="宋体" w:eastAsia="宋体" w:cs="宋体"/>
          <w:color w:val="000000"/>
          <w:highlight w:val="none"/>
        </w:rPr>
        <w:t xml:space="preserve">二、招标文件的说明</w:t>
      </w:r>
      <w:bookmarkEnd w:id="27"/>
      <w:r/>
      <w:bookmarkEnd w:id="28"/>
      <w:r/>
      <w:bookmarkEnd w:id="29"/>
      <w:r/>
      <w:bookmarkEnd w:id="30"/>
      <w:r/>
      <w:bookmarkEnd w:id="31"/>
      <w:r/>
      <w:bookmarkEnd w:id="32"/>
      <w:r/>
      <w:bookmarkEnd w:id="33"/>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665"/>
        <w:rPr>
          <w:rFonts w:hint="eastAsia" w:ascii="宋体" w:hAnsi="宋体" w:eastAsia="宋体" w:cs="宋体"/>
          <w:color w:val="000000"/>
          <w:highlight w:val="none"/>
        </w:rPr>
      </w:pPr>
      <w:r/>
      <w:bookmarkStart w:id="34" w:name="_Toc24569"/>
      <w:r/>
      <w:bookmarkStart w:id="35" w:name="_Toc18285"/>
      <w:r/>
      <w:bookmarkStart w:id="36" w:name="_Toc26163"/>
      <w:r/>
      <w:bookmarkStart w:id="37" w:name="_Toc27236"/>
      <w:r/>
      <w:bookmarkStart w:id="38" w:name="_Toc3880"/>
      <w:r/>
      <w:bookmarkStart w:id="39" w:name="_Toc6508"/>
      <w:r/>
      <w:bookmarkStart w:id="40" w:name="_Toc12389"/>
      <w:r>
        <w:rPr>
          <w:rFonts w:hint="eastAsia" w:ascii="宋体" w:hAnsi="宋体" w:eastAsia="宋体" w:cs="宋体"/>
          <w:color w:val="000000"/>
          <w:highlight w:val="none"/>
        </w:rPr>
        <w:t xml:space="preserve">三、投标文件的编制</w:t>
      </w:r>
      <w:bookmarkEnd w:id="34"/>
      <w:r/>
      <w:bookmarkEnd w:id="35"/>
      <w:r/>
      <w:bookmarkEnd w:id="36"/>
      <w:r/>
      <w:bookmarkEnd w:id="37"/>
      <w:r/>
      <w:bookmarkEnd w:id="38"/>
      <w:r/>
      <w:bookmarkEnd w:id="39"/>
      <w:r/>
      <w:bookmarkEnd w:id="40"/>
      <w:r/>
      <w:r/>
    </w:p>
    <w:p>
      <w:pPr>
        <w:spacing w:line="440" w:lineRule="exact"/>
        <w:rPr>
          <w:rFonts w:hint="eastAsia"/>
          <w:b/>
          <w:color w:val="000000"/>
          <w:sz w:val="24"/>
          <w:szCs w:val="24"/>
          <w:highlight w:val="none"/>
        </w:rPr>
      </w:pPr>
      <w:r/>
      <w:bookmarkStart w:id="41" w:name="_Toc16938530"/>
      <w:r/>
      <w:bookmarkStart w:id="42" w:name="_Toc20823286"/>
      <w:r/>
      <w:bookmarkStart w:id="43" w:name="_Toc462564073"/>
      <w:r/>
      <w:bookmarkStart w:id="44" w:name="_Toc513029214"/>
      <w:r>
        <w:rPr>
          <w:rFonts w:hint="eastAsia"/>
          <w:b/>
          <w:color w:val="000000"/>
          <w:sz w:val="24"/>
          <w:szCs w:val="24"/>
          <w:highlight w:val="none"/>
        </w:rPr>
        <w:t xml:space="preserve">1、投标文件的语言及度量衡单位</w:t>
      </w:r>
      <w:bookmarkEnd w:id="41"/>
      <w:r/>
      <w:bookmarkEnd w:id="42"/>
      <w:r/>
      <w:bookmarkEnd w:id="43"/>
      <w:r/>
      <w:bookmarkEnd w:id="44"/>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color w:val="auto"/>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服务要求响应及偏离表</w:t>
      </w:r>
      <w:r>
        <w:rPr>
          <w:rFonts w:hint="eastAsia"/>
          <w:color w:val="000000"/>
          <w:sz w:val="24"/>
          <w:szCs w:val="24"/>
          <w:highlight w:val="none"/>
        </w:rPr>
        <w:t xml:space="preserve">、</w:t>
      </w:r>
      <w:r>
        <w:rPr>
          <w:rFonts w:hint="default" w:ascii="Times New Roman" w:hAnsi="Times New Roman" w:eastAsia="宋体" w:cs="Times New Roman"/>
          <w:sz w:val="24"/>
          <w:szCs w:val="24"/>
          <w:highlight w:val="none"/>
        </w:rPr>
        <w:t xml:space="preserve">商务条件响应及偏离表</w:t>
      </w:r>
      <w:r>
        <w:rPr>
          <w:rFonts w:hint="eastAsia"/>
          <w:color w:val="000000"/>
          <w:sz w:val="24"/>
          <w:szCs w:val="24"/>
          <w:highlight w:val="none"/>
        </w:rPr>
        <w:t xml:space="preserve">、</w:t>
      </w:r>
      <w:r>
        <w:rPr>
          <w:rFonts w:hint="default" w:ascii="Times New Roman" w:hAnsi="Times New Roman" w:eastAsia="宋体" w:cs="Times New Roman"/>
          <w:sz w:val="24"/>
          <w:szCs w:val="24"/>
          <w:highlight w:val="none"/>
        </w:rPr>
        <w:t xml:space="preserve">人员情况说明</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项目服务说明</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rPr>
        <w:t xml:space="preserve">情况说明</w:t>
      </w:r>
      <w:r>
        <w:rPr>
          <w:rFonts w:hint="eastAsia" w:ascii="Times New Roman" w:hAnsi="Times New Roman" w:cs="Times New Roman"/>
          <w:color w:val="auto"/>
          <w:sz w:val="24"/>
          <w:szCs w:val="24"/>
          <w:highlight w:val="none"/>
          <w:lang w:eastAsia="zh-CN"/>
        </w:rPr>
        <w:t xml:space="preserve">、</w:t>
      </w:r>
      <w:r>
        <w:rPr>
          <w:rFonts w:hint="eastAsia"/>
          <w:color w:val="000000"/>
          <w:sz w:val="24"/>
          <w:szCs w:val="24"/>
          <w:highlight w:val="none"/>
        </w:rPr>
        <w:t xml:space="preserve">其他证明文件等部分。</w:t>
      </w:r>
      <w:r/>
    </w:p>
    <w:p>
      <w:pPr>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rFonts w:hint="eastAsia"/>
          <w:b/>
          <w:color w:val="000000"/>
          <w:sz w:val="24"/>
          <w:szCs w:val="24"/>
          <w:highlight w:val="none"/>
        </w:rPr>
      </w:pPr>
      <w:r/>
      <w:bookmarkStart w:id="45" w:name="_Toc14577357"/>
      <w:r/>
      <w:bookmarkStart w:id="46" w:name="_Toc49090509"/>
      <w:r/>
      <w:bookmarkStart w:id="47" w:name="_Toc513029219"/>
      <w:r/>
      <w:bookmarkStart w:id="48" w:name="_Toc49090507"/>
      <w:r/>
      <w:bookmarkStart w:id="49" w:name="_Toc14577354"/>
      <w:r/>
      <w:bookmarkStart w:id="50" w:name="_Toc513029216"/>
      <w:r/>
      <w:bookmarkStart w:id="51" w:name="_Toc49090508"/>
      <w:r/>
      <w:bookmarkStart w:id="52" w:name="_Toc14577355"/>
      <w:r>
        <w:rPr>
          <w:rFonts w:hint="eastAsia"/>
          <w:b/>
          <w:color w:val="000000"/>
          <w:sz w:val="24"/>
          <w:szCs w:val="24"/>
          <w:highlight w:val="none"/>
        </w:rPr>
        <w:t xml:space="preserve">3、证明投标人及投标标的符合招标文件规定的文件</w:t>
      </w:r>
      <w:bookmarkEnd w:id="45"/>
      <w:r/>
      <w:bookmarkEnd w:id="46"/>
      <w:r/>
      <w:bookmarkEnd w:id="47"/>
      <w:r/>
      <w:bookmarkEnd w:id="48"/>
      <w:bookmarkEnd w:id="49"/>
      <w:bookmarkEnd w:id="50"/>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51"/>
      <w:bookmarkEnd w:id="52"/>
      <w:r/>
    </w:p>
    <w:p>
      <w:pPr>
        <w:spacing w:line="440" w:lineRule="exact"/>
        <w:rPr>
          <w:rFonts w:hint="eastAsia"/>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spacing w:line="440" w:lineRule="exact"/>
        <w:rPr>
          <w:rFonts w:hint="eastAsia"/>
          <w:b/>
          <w:color w:val="000000"/>
          <w:sz w:val="24"/>
          <w:szCs w:val="24"/>
          <w:highlight w:val="none"/>
        </w:rPr>
      </w:pPr>
      <w:r/>
      <w:bookmarkStart w:id="53" w:name="_Hlk155763835"/>
      <w:r>
        <w:rPr>
          <w:rFonts w:hint="eastAsia"/>
          <w:b/>
          <w:color w:val="000000"/>
          <w:sz w:val="24"/>
          <w:szCs w:val="24"/>
          <w:highlight w:val="none"/>
          <w:lang w:val="en-US" w:eastAsia="zh-CN"/>
        </w:rPr>
        <w:t xml:space="preserve">5</w:t>
      </w:r>
      <w:r>
        <w:rPr>
          <w:rFonts w:hint="eastAsia"/>
          <w:b/>
          <w:color w:val="000000"/>
          <w:sz w:val="24"/>
          <w:szCs w:val="24"/>
          <w:highlight w:val="none"/>
        </w:rPr>
        <w:t xml:space="preserve">、</w:t>
      </w:r>
      <w:r>
        <w:rPr>
          <w:rFonts w:hint="default"/>
          <w:b/>
          <w:color w:val="000000"/>
          <w:sz w:val="24"/>
          <w:szCs w:val="24"/>
          <w:highlight w:val="none"/>
        </w:rPr>
        <w:t xml:space="preserve">服务要求响应及偏离表</w:t>
      </w:r>
      <w:r>
        <w:rPr>
          <w:rFonts w:hint="eastAsia"/>
          <w:b/>
          <w:color w:val="000000"/>
          <w:sz w:val="24"/>
          <w:szCs w:val="24"/>
          <w:highlight w:val="none"/>
        </w:rPr>
        <w:t xml:space="preserve">、</w:t>
      </w:r>
      <w:r>
        <w:rPr>
          <w:rFonts w:hint="default"/>
          <w:b/>
          <w:color w:val="000000"/>
          <w:sz w:val="24"/>
          <w:szCs w:val="24"/>
          <w:highlight w:val="none"/>
        </w:rPr>
        <w:t xml:space="preserve">商务条件响应及偏离表</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5</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5</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53"/>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w:t>
      </w:r>
      <w:r>
        <w:rPr>
          <w:rFonts w:hint="default"/>
          <w:b/>
          <w:color w:val="000000"/>
          <w:sz w:val="24"/>
          <w:szCs w:val="24"/>
          <w:highlight w:val="none"/>
        </w:rPr>
        <w:t xml:space="preserve">人员情况说明</w:t>
      </w:r>
      <w:r/>
    </w:p>
    <w:p>
      <w:pPr>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zh-CN"/>
        </w:rPr>
        <w:t xml:space="preserve">.1 投标人需根据招标文件要求提供拟投入</w:t>
      </w:r>
      <w:r>
        <w:rPr>
          <w:rFonts w:hint="default" w:ascii="Times New Roman" w:hAnsi="Times New Roman" w:eastAsia="宋体" w:cs="Times New Roman"/>
          <w:color w:val="000000"/>
          <w:sz w:val="24"/>
          <w:szCs w:val="24"/>
          <w:highlight w:val="none"/>
          <w:lang w:val="zh-CN"/>
        </w:rPr>
        <w:t xml:space="preserve">人员</w:t>
      </w:r>
      <w:r>
        <w:rPr>
          <w:rFonts w:hint="eastAsia" w:cs="Times New Roman"/>
          <w:color w:val="000000"/>
          <w:sz w:val="24"/>
          <w:szCs w:val="24"/>
          <w:highlight w:val="none"/>
          <w:lang w:val="en-US" w:eastAsia="zh-CN"/>
        </w:rPr>
        <w:t xml:space="preserve">的</w:t>
      </w:r>
      <w:r>
        <w:rPr>
          <w:rFonts w:hint="default" w:ascii="Times New Roman" w:hAnsi="Times New Roman" w:eastAsia="宋体" w:cs="Times New Roman"/>
          <w:color w:val="000000"/>
          <w:sz w:val="24"/>
          <w:szCs w:val="24"/>
          <w:highlight w:val="none"/>
          <w:lang w:val="zh-CN"/>
        </w:rPr>
        <w:t xml:space="preserve">情况</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、项目服务说明、业绩一览表</w:t>
      </w:r>
      <w:r/>
    </w:p>
    <w:p>
      <w:pPr>
        <w:ind w:firstLine="3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7.1 投标人需根据招标文件要求提供有关的项目服务说明，如</w:t>
      </w:r>
      <w:r>
        <w:rPr>
          <w:rFonts w:hint="eastAsia"/>
          <w:color w:val="000000"/>
          <w:sz w:val="24"/>
          <w:highlight w:val="none"/>
          <w:lang w:val="zh-CN"/>
        </w:rPr>
        <w:t xml:space="preserve">项目</w:t>
      </w:r>
      <w:r>
        <w:rPr>
          <w:rFonts w:hint="eastAsia"/>
          <w:color w:val="000000"/>
          <w:sz w:val="24"/>
          <w:highlight w:val="none"/>
        </w:rPr>
        <w:t xml:space="preserve">理解认知</w:t>
      </w:r>
      <w:r>
        <w:rPr>
          <w:rFonts w:hint="eastAsia" w:ascii="Times New Roman" w:hAnsi="Times New Roman" w:eastAsia="宋体" w:cs="Times New Roman"/>
          <w:color w:val="000000"/>
          <w:sz w:val="24"/>
          <w:szCs w:val="24"/>
          <w:highlight w:val="none"/>
          <w:lang w:val="en-US" w:eastAsia="zh-CN"/>
        </w:rPr>
        <w:t xml:space="preserve">、</w:t>
      </w:r>
      <w:r>
        <w:rPr>
          <w:rFonts w:hint="eastAsia"/>
          <w:color w:val="000000"/>
          <w:sz w:val="24"/>
          <w:highlight w:val="none"/>
        </w:rPr>
        <w:t xml:space="preserve">重难点分析及解决方案</w:t>
      </w:r>
      <w:r>
        <w:rPr>
          <w:rFonts w:hint="eastAsia" w:ascii="Times New Roman" w:hAnsi="Times New Roman" w:eastAsia="宋体" w:cs="Times New Roman"/>
          <w:color w:val="000000"/>
          <w:sz w:val="24"/>
          <w:szCs w:val="24"/>
          <w:highlight w:val="none"/>
          <w:lang w:val="en-US" w:eastAsia="zh-CN"/>
        </w:rPr>
        <w:t xml:space="preserve">、</w:t>
      </w:r>
      <w:r>
        <w:rPr>
          <w:rFonts w:hint="eastAsia"/>
          <w:sz w:val="24"/>
          <w:szCs w:val="24"/>
          <w:highlight w:val="none"/>
        </w:rPr>
        <w:t xml:space="preserve">项目实施组织方案</w:t>
      </w:r>
      <w:r>
        <w:rPr>
          <w:rFonts w:hint="eastAsia" w:ascii="Times New Roman" w:hAnsi="Times New Roman" w:eastAsia="宋体" w:cs="Times New Roman"/>
          <w:color w:val="000000"/>
          <w:sz w:val="24"/>
          <w:szCs w:val="24"/>
          <w:highlight w:val="none"/>
          <w:lang w:val="en-US" w:eastAsia="zh-CN"/>
        </w:rPr>
        <w:t xml:space="preserve">、</w:t>
      </w:r>
      <w:r>
        <w:rPr>
          <w:sz w:val="24"/>
          <w:szCs w:val="24"/>
          <w:highlight w:val="none"/>
        </w:rPr>
        <w:t xml:space="preserve">项目进度</w:t>
      </w:r>
      <w:r>
        <w:rPr>
          <w:rFonts w:hint="eastAsia"/>
          <w:sz w:val="24"/>
          <w:szCs w:val="24"/>
          <w:highlight w:val="none"/>
        </w:rPr>
        <w:t xml:space="preserve">控制方案</w:t>
      </w:r>
      <w:r>
        <w:rPr>
          <w:rFonts w:hint="eastAsia" w:ascii="Times New Roman" w:hAnsi="Times New Roman" w:eastAsia="宋体" w:cs="Times New Roman"/>
          <w:color w:val="000000"/>
          <w:sz w:val="24"/>
          <w:szCs w:val="24"/>
          <w:highlight w:val="none"/>
          <w:lang w:val="en-US" w:eastAsia="zh-CN"/>
        </w:rPr>
        <w:t xml:space="preserve">、</w:t>
      </w:r>
      <w:r>
        <w:rPr>
          <w:rFonts w:hint="eastAsia"/>
          <w:sz w:val="24"/>
          <w:szCs w:val="24"/>
          <w:highlight w:val="none"/>
        </w:rPr>
        <w:t xml:space="preserve">项目实施保障措施</w:t>
      </w:r>
      <w:r>
        <w:rPr>
          <w:rFonts w:hint="eastAsia" w:ascii="Times New Roman" w:hAnsi="Times New Roman" w:eastAsia="宋体" w:cs="Times New Roman"/>
          <w:color w:val="000000"/>
          <w:sz w:val="24"/>
          <w:szCs w:val="24"/>
          <w:highlight w:val="none"/>
          <w:lang w:val="en-US" w:eastAsia="zh-CN"/>
        </w:rPr>
        <w:t xml:space="preserve">、</w:t>
      </w:r>
      <w:r>
        <w:rPr>
          <w:rFonts w:hint="eastAsia"/>
          <w:sz w:val="24"/>
          <w:szCs w:val="24"/>
          <w:highlight w:val="none"/>
        </w:rPr>
        <w:t xml:space="preserve">项目</w:t>
      </w:r>
      <w:r>
        <w:rPr>
          <w:sz w:val="24"/>
          <w:szCs w:val="24"/>
          <w:highlight w:val="none"/>
        </w:rPr>
        <w:t xml:space="preserve">售后服务</w:t>
      </w:r>
      <w:r>
        <w:rPr>
          <w:rFonts w:hint="eastAsia"/>
          <w:sz w:val="24"/>
          <w:szCs w:val="24"/>
          <w:highlight w:val="none"/>
        </w:rPr>
        <w:t xml:space="preserve">（延伸服务）</w:t>
      </w:r>
      <w:r>
        <w:rPr>
          <w:rFonts w:hint="eastAsia" w:ascii="Times New Roman" w:hAnsi="Times New Roman" w:eastAsia="宋体" w:cs="Times New Roman"/>
          <w:color w:val="000000"/>
          <w:sz w:val="24"/>
          <w:szCs w:val="24"/>
          <w:highlight w:val="none"/>
          <w:lang w:val="en-US" w:eastAsia="zh-CN"/>
        </w:rPr>
        <w:t xml:space="preserve">等。</w:t>
      </w:r>
      <w:r/>
    </w:p>
    <w:p>
      <w:pPr>
        <w:ind w:firstLine="3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7.2 投标人需根据招标文件要求提供实施的相关项目业绩。</w:t>
      </w:r>
      <w:bookmarkStart w:id="54" w:name="_Toc49090510"/>
      <w:r/>
      <w:bookmarkStart w:id="55" w:name="_Toc14577359"/>
      <w:r/>
      <w:bookmarkEnd w:id="54"/>
      <w:bookmarkEnd w:id="55"/>
      <w:r/>
    </w:p>
    <w:p>
      <w:pPr>
        <w:spacing w:line="440" w:lineRule="exact"/>
        <w:rPr>
          <w:rFonts w:hint="eastAsia" w:ascii="Times New Roman" w:hAnsi="Times New Roman" w:eastAsia="宋体" w:cs="Times New Roman"/>
          <w:b/>
          <w:color w:val="000000"/>
          <w:sz w:val="24"/>
          <w:szCs w:val="24"/>
          <w:highlight w:val="none"/>
        </w:rPr>
      </w:pPr>
      <w:r>
        <w:rPr>
          <w:rFonts w:hint="eastAsia" w:cs="Times New Roman"/>
          <w:b/>
          <w:color w:val="000000"/>
          <w:sz w:val="24"/>
          <w:szCs w:val="24"/>
          <w:highlight w:val="none"/>
          <w:lang w:val="en-US" w:eastAsia="zh-CN"/>
        </w:rPr>
        <w:t xml:space="preserve">8</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投标人</w:t>
      </w:r>
      <w:r>
        <w:rPr>
          <w:rFonts w:hint="default" w:ascii="Times New Roman" w:hAnsi="Times New Roman" w:eastAsia="宋体" w:cs="Times New Roman"/>
          <w:b/>
          <w:color w:val="000000"/>
          <w:sz w:val="24"/>
          <w:szCs w:val="24"/>
          <w:highlight w:val="none"/>
        </w:rPr>
        <w:t xml:space="preserve">情况说明</w:t>
      </w:r>
      <w:r/>
    </w:p>
    <w:p>
      <w:pPr>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zh-CN"/>
        </w:rPr>
        <w:t xml:space="preserve">.1 投标人需根据招标文件要求提供</w:t>
      </w:r>
      <w:r>
        <w:rPr>
          <w:rFonts w:hint="eastAsia" w:ascii="Times New Roman" w:hAnsi="Times New Roman" w:eastAsia="宋体" w:cs="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zh-CN"/>
        </w:rPr>
        <w:t xml:space="preserve">有关</w:t>
      </w:r>
      <w:r>
        <w:rPr>
          <w:rFonts w:hint="default" w:ascii="Times New Roman" w:hAnsi="Times New Roman" w:eastAsia="宋体" w:cs="Times New Roman"/>
          <w:color w:val="000000"/>
          <w:sz w:val="24"/>
          <w:szCs w:val="24"/>
          <w:highlight w:val="none"/>
          <w:lang w:val="zh-CN"/>
        </w:rPr>
        <w:t xml:space="preserve">情况</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9</w:t>
      </w:r>
      <w:r>
        <w:rPr>
          <w:rFonts w:hint="eastAsia"/>
          <w:b/>
          <w:color w:val="000000"/>
          <w:sz w:val="24"/>
          <w:szCs w:val="24"/>
          <w:highlight w:val="none"/>
        </w:rPr>
        <w:t xml:space="preserve">、其他</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投标人需根据招标文件要求提供其他材料。</w:t>
      </w:r>
      <w:r/>
    </w:p>
    <w:p>
      <w:pPr>
        <w:spacing w:line="440" w:lineRule="exact"/>
        <w:rPr>
          <w:rFonts w:hint="eastAsia"/>
          <w:b/>
          <w:color w:val="000000"/>
          <w:sz w:val="24"/>
          <w:szCs w:val="24"/>
          <w:highlight w:val="none"/>
        </w:rPr>
      </w:pPr>
      <w:r/>
      <w:bookmarkStart w:id="56" w:name="_Toc49090511"/>
      <w:r/>
      <w:bookmarkStart w:id="57" w:name="_Toc14577360"/>
      <w:r>
        <w:rPr>
          <w:rFonts w:hint="eastAsia"/>
          <w:b/>
          <w:color w:val="000000"/>
          <w:sz w:val="24"/>
          <w:szCs w:val="24"/>
          <w:highlight w:val="none"/>
          <w:lang w:val="en-US" w:eastAsia="zh-CN"/>
        </w:rPr>
        <w:t xml:space="preserve">10</w:t>
      </w:r>
      <w:r>
        <w:rPr>
          <w:rFonts w:hint="eastAsia"/>
          <w:b/>
          <w:color w:val="000000"/>
          <w:sz w:val="24"/>
          <w:szCs w:val="24"/>
          <w:highlight w:val="none"/>
        </w:rPr>
        <w:t xml:space="preserve">、投标有效期</w:t>
      </w:r>
      <w:bookmarkEnd w:id="56"/>
      <w:r/>
      <w:bookmarkEnd w:id="57"/>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11</w:t>
      </w:r>
      <w:r>
        <w:rPr>
          <w:rFonts w:hint="eastAsia"/>
          <w:b/>
          <w:color w:val="000000"/>
          <w:sz w:val="24"/>
          <w:szCs w:val="24"/>
          <w:highlight w:val="none"/>
        </w:rPr>
        <w:t xml:space="preserve">、投标有效期的延长</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65"/>
        <w:rPr>
          <w:rFonts w:hint="eastAsia" w:ascii="宋体" w:hAnsi="宋体" w:eastAsia="宋体" w:cs="宋体"/>
          <w:color w:val="000000"/>
          <w:highlight w:val="none"/>
        </w:rPr>
      </w:pPr>
      <w:r/>
      <w:bookmarkStart w:id="58" w:name="_Toc26439"/>
      <w:r/>
      <w:bookmarkStart w:id="59" w:name="_Toc21694"/>
      <w:r/>
      <w:bookmarkStart w:id="60" w:name="_Toc12590"/>
      <w:r/>
      <w:bookmarkStart w:id="61" w:name="_Toc17717"/>
      <w:r/>
      <w:bookmarkStart w:id="62" w:name="_Toc3126"/>
      <w:r/>
      <w:bookmarkStart w:id="63" w:name="_Toc2957"/>
      <w:r/>
      <w:bookmarkStart w:id="64" w:name="_Toc4340"/>
      <w:r>
        <w:rPr>
          <w:rFonts w:hint="eastAsia" w:ascii="宋体" w:hAnsi="宋体" w:eastAsia="宋体" w:cs="宋体"/>
          <w:color w:val="000000"/>
          <w:highlight w:val="none"/>
        </w:rPr>
        <w:t xml:space="preserve">四、投标文件的提交</w:t>
      </w:r>
      <w:bookmarkEnd w:id="58"/>
      <w:r/>
      <w:bookmarkEnd w:id="59"/>
      <w:r/>
      <w:bookmarkEnd w:id="60"/>
      <w:r/>
      <w:bookmarkEnd w:id="61"/>
      <w:r/>
      <w:bookmarkEnd w:id="62"/>
      <w:r/>
      <w:bookmarkEnd w:id="63"/>
      <w:r/>
      <w:bookmarkEnd w:id="64"/>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65" w:name="_Toc120614218"/>
      <w:r/>
      <w:bookmarkStart w:id="66" w:name="_Toc20823301"/>
      <w:r/>
      <w:bookmarkStart w:id="67" w:name="_Toc513029229"/>
      <w:r/>
      <w:bookmarkStart w:id="68" w:name="_Toc16938545"/>
      <w:r/>
      <w:bookmarkStart w:id="69" w:name="_Toc158042193"/>
      <w:r>
        <w:rPr>
          <w:rFonts w:hint="eastAsia"/>
          <w:color w:val="000000"/>
          <w:sz w:val="24"/>
          <w:szCs w:val="24"/>
          <w:highlight w:val="none"/>
        </w:rPr>
        <w:t xml:space="preserve">五、开标与评标</w:t>
      </w:r>
      <w:bookmarkEnd w:id="65"/>
      <w:r/>
      <w:bookmarkEnd w:id="66"/>
      <w:r/>
      <w:bookmarkEnd w:id="67"/>
      <w:r/>
      <w:bookmarkEnd w:id="68"/>
      <w:r/>
      <w:bookmarkEnd w:id="69"/>
      <w:r>
        <w:rPr>
          <w:rFonts w:hint="eastAsia"/>
          <w:color w:val="000000"/>
          <w:sz w:val="24"/>
          <w:szCs w:val="24"/>
          <w:highlight w:val="none"/>
        </w:rPr>
        <w:t xml:space="preserve">”第6.1.2条规定做无效投标处理。</w:t>
      </w:r>
      <w:r/>
    </w:p>
    <w:p>
      <w:pPr>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rFonts w:hint="eastAsia"/>
          <w:b/>
          <w:color w:val="000000"/>
          <w:sz w:val="24"/>
          <w:szCs w:val="24"/>
          <w:highlight w:val="none"/>
        </w:rPr>
      </w:pPr>
      <w:r/>
      <w:bookmarkStart w:id="70" w:name="_Toc20823299"/>
      <w:r/>
      <w:bookmarkStart w:id="71" w:name="_Toc16938543"/>
      <w:r/>
      <w:bookmarkStart w:id="72" w:name="_Toc513029227"/>
      <w:r>
        <w:rPr>
          <w:rFonts w:hint="eastAsia"/>
          <w:b/>
          <w:color w:val="000000"/>
          <w:sz w:val="24"/>
          <w:szCs w:val="24"/>
          <w:highlight w:val="none"/>
        </w:rPr>
        <w:t xml:space="preserve">3、投标文件</w:t>
      </w:r>
      <w:bookmarkEnd w:id="70"/>
      <w:r/>
      <w:bookmarkEnd w:id="71"/>
      <w:r/>
      <w:bookmarkEnd w:id="72"/>
      <w:r>
        <w:rPr>
          <w:rFonts w:hint="eastAsia"/>
          <w:b/>
          <w:color w:val="000000"/>
          <w:sz w:val="24"/>
          <w:szCs w:val="24"/>
          <w:highlight w:val="none"/>
        </w:rPr>
        <w:t xml:space="preserve">的拒收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rFonts w:hint="eastAsia"/>
          <w:b/>
          <w:color w:val="000000"/>
          <w:sz w:val="24"/>
          <w:szCs w:val="24"/>
          <w:highlight w:val="none"/>
        </w:rPr>
      </w:pPr>
      <w:r/>
      <w:bookmarkStart w:id="73" w:name="_Toc20823300"/>
      <w:r/>
      <w:bookmarkStart w:id="74" w:name="_Toc513029228"/>
      <w:r/>
      <w:bookmarkStart w:id="75" w:name="_Toc16938544"/>
      <w:r>
        <w:rPr>
          <w:rFonts w:hint="eastAsia"/>
          <w:b/>
          <w:color w:val="000000"/>
          <w:sz w:val="24"/>
          <w:szCs w:val="24"/>
          <w:highlight w:val="none"/>
        </w:rPr>
        <w:t xml:space="preserve">4、投标文件的撤回和修改</w:t>
      </w:r>
      <w:bookmarkEnd w:id="73"/>
      <w:r/>
      <w:bookmarkEnd w:id="74"/>
      <w:r/>
      <w:bookmarkEnd w:id="75"/>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665"/>
        <w:rPr>
          <w:rFonts w:hint="eastAsia" w:ascii="宋体" w:hAnsi="宋体" w:eastAsia="宋体" w:cs="宋体"/>
          <w:color w:val="000000"/>
          <w:highlight w:val="none"/>
        </w:rPr>
      </w:pPr>
      <w:r/>
      <w:bookmarkStart w:id="76" w:name="_Toc21005"/>
      <w:r/>
      <w:bookmarkStart w:id="77" w:name="_Toc16675"/>
      <w:r/>
      <w:bookmarkStart w:id="78" w:name="_Toc24149"/>
      <w:r/>
      <w:bookmarkStart w:id="79" w:name="_Toc4840"/>
      <w:r/>
      <w:bookmarkStart w:id="80" w:name="_Toc32334"/>
      <w:r/>
      <w:bookmarkStart w:id="81" w:name="_Toc20144"/>
      <w:r/>
      <w:bookmarkStart w:id="82" w:name="_Toc8520"/>
      <w:r>
        <w:rPr>
          <w:rFonts w:hint="eastAsia" w:ascii="宋体" w:hAnsi="宋体" w:eastAsia="宋体" w:cs="宋体"/>
          <w:color w:val="000000"/>
          <w:highlight w:val="none"/>
        </w:rPr>
        <w:t xml:space="preserve">五、开标与评标</w:t>
      </w:r>
      <w:bookmarkEnd w:id="76"/>
      <w:r/>
      <w:bookmarkEnd w:id="77"/>
      <w:r/>
      <w:bookmarkEnd w:id="78"/>
      <w:r/>
      <w:bookmarkEnd w:id="79"/>
      <w:r/>
      <w:bookmarkEnd w:id="80"/>
      <w:r/>
      <w:bookmarkEnd w:id="81"/>
      <w:r/>
      <w:bookmarkEnd w:id="82"/>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rFonts w:eastAsia="宋体"/>
          <w:color w:val="000000"/>
          <w:sz w:val="24"/>
          <w:szCs w:val="24"/>
          <w:highlight w:val="none"/>
        </w:rPr>
      </w:pPr>
      <w:r>
        <w:rPr>
          <w:rFonts w:eastAsia="宋体"/>
          <w:color w:val="000000"/>
          <w:sz w:val="24"/>
          <w:szCs w:val="24"/>
          <w:highlight w:val="none"/>
        </w:rPr>
        <w:t xml:space="preserve">2.1 开标后，代理机构将立即组织评标委员会（以下简称评委会）进行评标。</w:t>
      </w:r>
      <w:r/>
    </w:p>
    <w:p>
      <w:pPr>
        <w:ind w:firstLine="360"/>
        <w:spacing w:line="440" w:lineRule="exact"/>
        <w:rPr>
          <w:rFonts w:eastAsia="宋体"/>
          <w:color w:val="000000"/>
          <w:sz w:val="24"/>
          <w:szCs w:val="24"/>
          <w:highlight w:val="none"/>
        </w:rPr>
      </w:pPr>
      <w:r>
        <w:rPr>
          <w:rFonts w:eastAsia="宋体"/>
          <w:color w:val="000000"/>
          <w:sz w:val="24"/>
          <w:szCs w:val="24"/>
          <w:highlight w:val="none"/>
        </w:rPr>
        <w:t xml:space="preserve">2.2 评委会由</w:t>
      </w:r>
      <w:r>
        <w:rPr>
          <w:rFonts w:hint="eastAsia" w:eastAsia="宋体"/>
          <w:color w:val="000000"/>
          <w:sz w:val="24"/>
          <w:szCs w:val="24"/>
          <w:highlight w:val="none"/>
          <w:lang w:val="en-US" w:eastAsia="zh-CN"/>
        </w:rPr>
        <w:t xml:space="preserve">五</w:t>
      </w:r>
      <w:r>
        <w:rPr>
          <w:rFonts w:eastAsia="宋体"/>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rFonts w:hint="eastAsia"/>
          <w:b/>
          <w:color w:val="000000"/>
          <w:sz w:val="24"/>
          <w:szCs w:val="24"/>
          <w:highlight w:val="none"/>
        </w:rPr>
      </w:pPr>
      <w:r/>
      <w:bookmarkStart w:id="83" w:name="_Toc20823304"/>
      <w:r/>
      <w:bookmarkStart w:id="84" w:name="_Toc513029232"/>
      <w:r/>
      <w:bookmarkStart w:id="85" w:name="_Toc16938548"/>
      <w:r>
        <w:rPr>
          <w:rFonts w:hint="eastAsia"/>
          <w:b/>
          <w:color w:val="000000"/>
          <w:sz w:val="24"/>
          <w:szCs w:val="24"/>
          <w:highlight w:val="none"/>
        </w:rPr>
        <w:t xml:space="preserve">4、投标文件的澄清</w:t>
      </w:r>
      <w:bookmarkEnd w:id="83"/>
      <w:r/>
      <w:bookmarkEnd w:id="84"/>
      <w:r/>
      <w:bookmarkEnd w:id="85"/>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正不得超出投标文件的范围或者改变投标文件的实质性内容。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正的内容作为投标文件的补充部分，具体操作方式见《苏采云系统供应商操作手册》。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正要求的投标人如未按规定做出澄清、说明和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正，其风险由投标人自行承担。</w:t>
      </w:r>
      <w:r/>
    </w:p>
    <w:p>
      <w:pPr>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评审后得分由高到低顺序排列。得分相同的，按投标报价由</w:t>
      </w:r>
      <w:r>
        <w:rPr>
          <w:rFonts w:hint="eastAsia"/>
          <w:sz w:val="24"/>
          <w:szCs w:val="24"/>
          <w:highlight w:val="none"/>
          <w:lang w:val="en-US" w:eastAsia="zh-CN"/>
        </w:rPr>
        <w:t xml:space="preserve">高</w:t>
      </w:r>
      <w:r>
        <w:rPr>
          <w:sz w:val="24"/>
          <w:szCs w:val="24"/>
          <w:highlight w:val="none"/>
        </w:rPr>
        <w:t xml:space="preserve">到</w:t>
      </w:r>
      <w:r>
        <w:rPr>
          <w:rFonts w:hint="eastAsia"/>
          <w:sz w:val="24"/>
          <w:szCs w:val="24"/>
          <w:highlight w:val="none"/>
          <w:lang w:val="en-US" w:eastAsia="zh-CN"/>
        </w:rPr>
        <w:t xml:space="preserve">低</w:t>
      </w:r>
      <w:r>
        <w:rPr>
          <w:sz w:val="24"/>
          <w:szCs w:val="24"/>
          <w:highlight w:val="none"/>
        </w:rPr>
        <w:t xml:space="preserve">顺序排列。得分且投标报价相同的，</w:t>
      </w:r>
      <w:r>
        <w:rPr>
          <w:color w:val="auto"/>
          <w:sz w:val="24"/>
          <w:szCs w:val="24"/>
          <w:highlight w:val="none"/>
        </w:rPr>
        <w:t xml:space="preserve">按</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时间先后</w:t>
      </w:r>
      <w:r>
        <w:rPr>
          <w:color w:val="auto"/>
          <w:sz w:val="24"/>
          <w:szCs w:val="24"/>
          <w:highlight w:val="none"/>
        </w:rPr>
        <w:t xml:space="preserve">顺序排列</w:t>
      </w:r>
      <w:r>
        <w:rPr>
          <w:rFonts w:hint="eastAsia"/>
          <w:sz w:val="24"/>
          <w:szCs w:val="24"/>
          <w:highlight w:val="none"/>
          <w:lang w:eastAsia="zh-CN"/>
        </w:rPr>
        <w:t xml:space="preserve">。</w:t>
      </w:r>
      <w:r>
        <w:rPr>
          <w:sz w:val="24"/>
          <w:szCs w:val="24"/>
          <w:highlight w:val="none"/>
        </w:rPr>
        <w:t xml:space="preserve">得分</w:t>
      </w:r>
      <w:r>
        <w:rPr>
          <w:rFonts w:hint="eastAsia"/>
          <w:sz w:val="24"/>
          <w:szCs w:val="24"/>
          <w:highlight w:val="none"/>
          <w:lang w:eastAsia="zh-CN"/>
        </w:rPr>
        <w:t xml:space="preserve">、</w:t>
      </w:r>
      <w:r>
        <w:rPr>
          <w:sz w:val="24"/>
          <w:szCs w:val="24"/>
          <w:highlight w:val="none"/>
        </w:rPr>
        <w:t xml:space="preserve">投标报价且</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w:t>
      </w:r>
      <w:r>
        <w:rPr>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p>
    <w:p>
      <w:pPr>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同一投标人提交两个（含两个）以上不同的投标报价的。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rFonts w:hint="eastAsia"/>
          <w:color w:val="000000"/>
          <w:sz w:val="24"/>
          <w:szCs w:val="24"/>
          <w:highlight w:val="none"/>
          <w:lang w:eastAsia="zh-CN"/>
        </w:rPr>
        <w:t xml:space="preserve">（</w:t>
      </w:r>
      <w:r>
        <w:rPr>
          <w:sz w:val="24"/>
          <w:szCs w:val="24"/>
          <w:highlight w:val="none"/>
        </w:rPr>
        <w:t xml:space="preserve">预算金</w:t>
      </w:r>
      <w:r>
        <w:rPr>
          <w:rFonts w:ascii="Times New Roman" w:hAnsi="Times New Roman" w:eastAsia="宋体" w:cs="Times New Roman"/>
          <w:sz w:val="24"/>
          <w:szCs w:val="24"/>
          <w:highlight w:val="none"/>
        </w:rPr>
        <w:t xml:space="preserve">额</w:t>
      </w:r>
      <w:r>
        <w:rPr>
          <w:rFonts w:hint="eastAsia"/>
          <w:color w:val="000000"/>
          <w:sz w:val="24"/>
          <w:szCs w:val="24"/>
          <w:highlight w:val="none"/>
          <w:lang w:eastAsia="zh-CN"/>
        </w:rPr>
        <w:t xml:space="preserve">）</w:t>
      </w:r>
      <w:r>
        <w:rPr>
          <w:rFonts w:hint="eastAsia"/>
          <w:color w:val="000000"/>
          <w:sz w:val="24"/>
          <w:szCs w:val="24"/>
          <w:highlight w:val="none"/>
        </w:rPr>
        <w:t xml:space="preserve">或最高限价的。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color w:val="000000"/>
          <w:sz w:val="24"/>
          <w:szCs w:val="24"/>
          <w:highlight w:val="none"/>
        </w:rPr>
        <w:t xml:space="preserve">评审过程中出现下列情形之一的</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评标委员会</w:t>
      </w:r>
      <w:r>
        <w:rPr>
          <w:rFonts w:hint="eastAsia" w:ascii="Times New Roman" w:hAnsi="Times New Roman" w:eastAsia="宋体" w:cs="Times New Roman"/>
          <w:color w:val="000000"/>
          <w:sz w:val="24"/>
          <w:szCs w:val="24"/>
          <w:highlight w:val="none"/>
          <w:lang w:val="en-US" w:eastAsia="zh-CN"/>
        </w:rPr>
        <w:t xml:space="preserve">应当启动异常低价投标（响应）审查程序</w:t>
      </w:r>
      <w:r>
        <w:rPr>
          <w:rFonts w:hint="eastAsia"/>
          <w:color w:val="000000"/>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（1）投标</w:t>
      </w:r>
      <w:r>
        <w:rPr>
          <w:rFonts w:hint="eastAsia"/>
          <w:color w:val="000000"/>
          <w:sz w:val="24"/>
          <w:highlight w:val="none"/>
          <w:lang w:val="en-US" w:eastAsia="zh-CN"/>
        </w:rPr>
        <w:t xml:space="preserve">（响应）</w:t>
      </w:r>
      <w:r>
        <w:rPr>
          <w:rFonts w:hint="eastAsia" w:ascii="Times New Roman" w:hAnsi="Times New Roman" w:eastAsia="宋体" w:cs="Times New Roman"/>
          <w:sz w:val="24"/>
          <w:szCs w:val="24"/>
          <w:highlight w:val="none"/>
        </w:rPr>
        <w:t xml:space="preserve">报价低于采购项目预算50%的，即投标</w:t>
      </w:r>
      <w:r>
        <w:rPr>
          <w:rFonts w:hint="eastAsia"/>
          <w:color w:val="000000"/>
          <w:sz w:val="24"/>
          <w:highlight w:val="none"/>
          <w:lang w:val="en-US" w:eastAsia="zh-CN"/>
        </w:rPr>
        <w:t xml:space="preserve">（响应）</w:t>
      </w:r>
      <w:r>
        <w:rPr>
          <w:rFonts w:hint="eastAsia" w:ascii="Times New Roman" w:hAnsi="Times New Roman" w:eastAsia="宋体" w:cs="Times New Roman"/>
          <w:sz w:val="24"/>
          <w:szCs w:val="24"/>
          <w:highlight w:val="none"/>
        </w:rPr>
        <w:t xml:space="preserve">报价&lt;采购项目预算</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50%</w:t>
      </w:r>
      <w:r>
        <w:rPr>
          <w:rFonts w:hint="eastAsia" w:cs="Times New Roman"/>
          <w:sz w:val="24"/>
          <w:szCs w:val="24"/>
          <w:highlight w:val="none"/>
          <w:lang w:eastAsia="zh-CN"/>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）投标</w:t>
      </w:r>
      <w:r>
        <w:rPr>
          <w:rFonts w:hint="eastAsia"/>
          <w:color w:val="000000"/>
          <w:sz w:val="24"/>
          <w:highlight w:val="none"/>
          <w:lang w:val="en-US" w:eastAsia="zh-CN"/>
        </w:rPr>
        <w:t xml:space="preserve">（响应）</w:t>
      </w:r>
      <w:r>
        <w:rPr>
          <w:rFonts w:hint="eastAsia" w:ascii="Times New Roman" w:hAnsi="Times New Roman" w:eastAsia="宋体" w:cs="Times New Roman"/>
          <w:sz w:val="24"/>
          <w:szCs w:val="24"/>
          <w:highlight w:val="none"/>
        </w:rPr>
        <w:t xml:space="preserve">报价</w:t>
      </w:r>
      <w:r>
        <w:rPr>
          <w:rFonts w:hint="eastAsia" w:cs="Times New Roman"/>
          <w:sz w:val="24"/>
          <w:szCs w:val="24"/>
          <w:highlight w:val="none"/>
          <w:lang w:eastAsia="zh-CN"/>
        </w:rPr>
        <w:t xml:space="preserve">（</w:t>
      </w:r>
      <w:r>
        <w:rPr>
          <w:rFonts w:hint="eastAsia"/>
          <w:sz w:val="24"/>
          <w:highlight w:val="none"/>
        </w:rPr>
        <w:t xml:space="preserve">1-投标优惠率</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低于采购项目最高限价45%的，即投标</w:t>
      </w:r>
      <w:r>
        <w:rPr>
          <w:rFonts w:hint="eastAsia"/>
          <w:color w:val="000000"/>
          <w:sz w:val="24"/>
          <w:highlight w:val="none"/>
          <w:lang w:val="en-US" w:eastAsia="zh-CN"/>
        </w:rPr>
        <w:t xml:space="preserve">（响应）</w:t>
      </w:r>
      <w:r>
        <w:rPr>
          <w:rFonts w:hint="eastAsia" w:ascii="Times New Roman" w:hAnsi="Times New Roman" w:eastAsia="宋体" w:cs="Times New Roman"/>
          <w:sz w:val="24"/>
          <w:szCs w:val="24"/>
          <w:highlight w:val="none"/>
        </w:rPr>
        <w:t xml:space="preserve">报价</w:t>
      </w:r>
      <w:r>
        <w:rPr>
          <w:rFonts w:hint="eastAsia" w:cs="Times New Roman"/>
          <w:sz w:val="24"/>
          <w:szCs w:val="24"/>
          <w:highlight w:val="none"/>
          <w:lang w:eastAsia="zh-CN"/>
        </w:rPr>
        <w:t xml:space="preserve">（</w:t>
      </w:r>
      <w:r>
        <w:rPr>
          <w:rFonts w:hint="eastAsia"/>
          <w:sz w:val="24"/>
          <w:highlight w:val="none"/>
        </w:rPr>
        <w:t xml:space="preserve">1-投标优惠率</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&lt;采购项目最高限价</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45%</w:t>
      </w:r>
      <w:r>
        <w:rPr>
          <w:rFonts w:hint="eastAsia" w:ascii="Times New Roman" w:hAnsi="Times New Roman" w:eastAsia="宋体" w:cs="Times New Roman"/>
          <w:sz w:val="24"/>
          <w:szCs w:val="24"/>
          <w:highlight w:val="none"/>
          <w:lang w:eastAsia="zh-CN"/>
        </w:rPr>
        <w:t xml:space="preserve">。</w:t>
      </w:r>
      <w:r/>
    </w:p>
    <w:p>
      <w:pPr>
        <w:ind w:firstLine="480"/>
        <w:spacing w:line="440" w:lineRule="exact"/>
        <w:rPr>
          <w:rFonts w:hint="eastAsia" w:eastAsia="宋体"/>
          <w:color w:val="000000"/>
          <w:sz w:val="24"/>
          <w:highlight w:val="none"/>
          <w:lang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color w:val="000000"/>
          <w:sz w:val="24"/>
          <w:szCs w:val="24"/>
          <w:highlight w:val="none"/>
        </w:rPr>
        <w:t xml:space="preserve">评标委员会认定的投标人报价过低、有可能影响产品</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或服务</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质量或者不能诚信履约的其他情形</w:t>
      </w:r>
      <w:r>
        <w:rPr>
          <w:rFonts w:hint="eastAsia"/>
          <w:color w:val="000000"/>
          <w:sz w:val="24"/>
          <w:highlight w:val="none"/>
          <w:lang w:eastAsia="zh-CN"/>
        </w:rPr>
        <w:t xml:space="preserve">。</w:t>
      </w:r>
      <w:r/>
    </w:p>
    <w:p>
      <w:pPr>
        <w:ind w:firstLine="600"/>
        <w:spacing w:line="440" w:lineRule="exact"/>
        <w:rPr>
          <w:rFonts w:hint="eastAsia"/>
          <w:color w:val="000000"/>
          <w:sz w:val="24"/>
          <w:szCs w:val="24"/>
          <w:highlight w:val="none"/>
        </w:rPr>
      </w:pPr>
      <w:r>
        <w:rPr>
          <w:rFonts w:hint="eastAsia"/>
          <w:color w:val="000000"/>
          <w:sz w:val="24"/>
          <w:highlight w:val="none"/>
          <w:lang w:val="en-US" w:eastAsia="zh-CN"/>
        </w:rPr>
        <w:t xml:space="preserve">注：</w:t>
      </w:r>
      <w:r>
        <w:rPr>
          <w:rFonts w:hint="eastAsia" w:ascii="Times New Roman" w:hAnsi="Times New Roman" w:eastAsia="宋体" w:cs="Times New Roman"/>
          <w:color w:val="000000"/>
          <w:sz w:val="24"/>
          <w:szCs w:val="24"/>
          <w:highlight w:val="none"/>
        </w:rPr>
        <w:t xml:space="preserve">启动异常低价投标（响应）审查后，评标委员会应当要求相关投标人在合理的时间内，提供项目具体成本测算等与报价合理性相关的书面说明及相关证明材料，对投标（响应）价格作出解释，由评标委员会结合同类产品</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或服务</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w:t>
      </w:r>
      <w:r>
        <w:rPr>
          <w:rFonts w:hint="eastAsia"/>
          <w:color w:val="000000"/>
          <w:sz w:val="24"/>
          <w:highlight w:val="none"/>
          <w:lang w:val="en-US" w:eastAsia="zh-CN"/>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1</w:t>
      </w:r>
      <w:r>
        <w:rPr>
          <w:rFonts w:hint="eastAsia"/>
          <w:color w:val="000000"/>
          <w:sz w:val="24"/>
          <w:szCs w:val="24"/>
          <w:highlight w:val="none"/>
        </w:rPr>
        <w:t xml:space="preserve"> 投标文件未按照招标文件要求加盖CA电子公章的。</w:t>
      </w:r>
      <w:r/>
    </w:p>
    <w:p>
      <w:pPr>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w:t>
      </w:r>
      <w:r>
        <w:rPr>
          <w:rFonts w:hint="eastAsia"/>
          <w:color w:val="000000"/>
          <w:sz w:val="24"/>
          <w:szCs w:val="24"/>
          <w:highlight w:val="none"/>
          <w:lang w:val="en-US" w:eastAsia="zh-CN"/>
        </w:rPr>
        <w:t xml:space="preserve">四</w:t>
      </w:r>
      <w:r>
        <w:rPr>
          <w:rFonts w:hint="eastAsia"/>
          <w:color w:val="000000"/>
          <w:sz w:val="24"/>
          <w:szCs w:val="24"/>
          <w:highlight w:val="none"/>
        </w:rPr>
        <w:t xml:space="preserve">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w:t>
      </w:r>
      <w:r>
        <w:rPr>
          <w:rFonts w:hint="eastAsia"/>
          <w:color w:val="000000"/>
          <w:sz w:val="24"/>
          <w:szCs w:val="24"/>
          <w:highlight w:val="none"/>
          <w:lang w:val="en-US" w:eastAsia="zh-CN"/>
        </w:rPr>
        <w:t xml:space="preserve">四</w:t>
      </w:r>
      <w:r>
        <w:rPr>
          <w:rFonts w:hint="eastAsia"/>
          <w:color w:val="000000"/>
          <w:sz w:val="24"/>
          <w:szCs w:val="24"/>
          <w:highlight w:val="none"/>
        </w:rPr>
        <w:t xml:space="preserve">家的处理：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w:t>
      </w:r>
      <w:r>
        <w:rPr>
          <w:rFonts w:hint="eastAsia"/>
          <w:color w:val="000000"/>
          <w:sz w:val="24"/>
          <w:szCs w:val="24"/>
          <w:highlight w:val="none"/>
          <w:lang w:val="en-US" w:eastAsia="zh-CN"/>
        </w:rPr>
        <w:t xml:space="preserve">四</w:t>
      </w:r>
      <w:r>
        <w:rPr>
          <w:rFonts w:hint="eastAsia"/>
          <w:color w:val="000000"/>
          <w:sz w:val="24"/>
          <w:szCs w:val="24"/>
          <w:highlight w:val="none"/>
        </w:rPr>
        <w:t xml:space="preserve">家情况，按政府采购相关规定执行。</w:t>
      </w:r>
      <w:r/>
    </w:p>
    <w:p>
      <w:pPr>
        <w:pStyle w:val="665"/>
        <w:rPr>
          <w:rFonts w:hint="eastAsia" w:ascii="宋体" w:hAnsi="宋体" w:eastAsia="宋体" w:cs="宋体"/>
          <w:color w:val="000000"/>
          <w:highlight w:val="none"/>
        </w:rPr>
      </w:pPr>
      <w:r/>
      <w:bookmarkStart w:id="86" w:name="_Toc17477"/>
      <w:r/>
      <w:bookmarkStart w:id="87" w:name="_Toc16407"/>
      <w:r/>
      <w:bookmarkStart w:id="88" w:name="_Toc14093"/>
      <w:r/>
      <w:bookmarkStart w:id="89" w:name="_Toc20720"/>
      <w:r/>
      <w:bookmarkStart w:id="90" w:name="_Toc12310"/>
      <w:r/>
      <w:bookmarkStart w:id="91" w:name="_Toc32052"/>
      <w:r/>
      <w:bookmarkStart w:id="92" w:name="_Toc25578"/>
      <w:r>
        <w:rPr>
          <w:rFonts w:hint="eastAsia" w:ascii="宋体" w:hAnsi="宋体" w:eastAsia="宋体" w:cs="宋体"/>
          <w:color w:val="000000"/>
          <w:highlight w:val="none"/>
        </w:rPr>
        <w:t xml:space="preserve">六、定标</w:t>
      </w:r>
      <w:bookmarkEnd w:id="86"/>
      <w:r/>
      <w:bookmarkEnd w:id="87"/>
      <w:r/>
      <w:bookmarkEnd w:id="88"/>
      <w:r/>
      <w:bookmarkEnd w:id="89"/>
      <w:r/>
      <w:bookmarkEnd w:id="90"/>
      <w:r/>
      <w:bookmarkEnd w:id="91"/>
      <w:r/>
      <w:bookmarkEnd w:id="92"/>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rFonts w:hint="default"/>
          <w:color w:val="000000"/>
          <w:sz w:val="24"/>
          <w:szCs w:val="24"/>
          <w:highlight w:val="none"/>
        </w:rPr>
        <w:t xml:space="preserve">评委会根据排列情况将推荐</w:t>
      </w:r>
      <w:r>
        <w:rPr>
          <w:rFonts w:hint="default"/>
          <w:color w:val="000000"/>
          <w:sz w:val="24"/>
          <w:szCs w:val="24"/>
          <w:highlight w:val="none"/>
          <w:lang w:val="en-US" w:eastAsia="zh-CN"/>
        </w:rPr>
        <w:t xml:space="preserve">本项目的</w:t>
      </w:r>
      <w:r>
        <w:rPr>
          <w:rFonts w:hint="default"/>
          <w:color w:val="000000"/>
          <w:sz w:val="24"/>
          <w:szCs w:val="24"/>
          <w:highlight w:val="none"/>
        </w:rPr>
        <w:t xml:space="preserve">中标候选人，并根据采购人委托直接确定</w:t>
      </w:r>
      <w:r>
        <w:rPr>
          <w:rFonts w:hint="default"/>
          <w:color w:val="000000"/>
          <w:sz w:val="24"/>
          <w:szCs w:val="24"/>
          <w:highlight w:val="none"/>
          <w:lang w:val="en-US" w:eastAsia="zh-CN"/>
        </w:rPr>
        <w:t xml:space="preserve">各标段的</w:t>
      </w:r>
      <w:r>
        <w:rPr>
          <w:rFonts w:hint="default"/>
          <w:color w:val="000000"/>
          <w:sz w:val="24"/>
          <w:szCs w:val="24"/>
          <w:highlight w:val="none"/>
        </w:rPr>
        <w:t xml:space="preserve">中标人</w:t>
      </w:r>
      <w:r>
        <w:rPr>
          <w:rFonts w:hint="eastAsia"/>
          <w:color w:val="000000"/>
          <w:sz w:val="24"/>
          <w:szCs w:val="24"/>
          <w:highlight w:val="none"/>
        </w:rPr>
        <w:t xml:space="preserve">。</w:t>
      </w:r>
      <w:r/>
    </w:p>
    <w:p>
      <w:pPr>
        <w:ind w:firstLine="360"/>
        <w:spacing w:line="440" w:lineRule="exact"/>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 xml:space="preserve">1.3 中标人数量确定方法：设有效</w:t>
      </w:r>
      <w:r>
        <w:rPr>
          <w:rFonts w:hint="default" w:ascii="Times New Roman" w:hAnsi="Times New Roman" w:eastAsia="宋体" w:cs="Times New Roman"/>
          <w:sz w:val="24"/>
          <w:highlight w:val="none"/>
          <w:lang w:val="en-US" w:eastAsia="zh-CN"/>
        </w:rPr>
        <w:t xml:space="preserve">投标人</w:t>
      </w:r>
      <w:r>
        <w:rPr>
          <w:rFonts w:hint="default" w:ascii="Times New Roman" w:hAnsi="Times New Roman" w:eastAsia="宋体" w:cs="Times New Roman"/>
          <w:sz w:val="24"/>
          <w:highlight w:val="none"/>
        </w:rPr>
        <w:t xml:space="preserve">数量为N，如N</w:t>
      </w:r>
      <w:r>
        <w:rPr>
          <w:rFonts w:hint="eastAsia" w:cs="Times New Roman"/>
          <w:sz w:val="24"/>
          <w:highlight w:val="none"/>
          <w:lang w:val="en-US" w:eastAsia="zh-CN"/>
        </w:rPr>
        <w:t xml:space="preserve">≥4</w:t>
      </w:r>
      <w:r>
        <w:rPr>
          <w:rFonts w:hint="default" w:ascii="Times New Roman" w:hAnsi="Times New Roman" w:eastAsia="宋体" w:cs="Times New Roman"/>
          <w:sz w:val="24"/>
          <w:highlight w:val="none"/>
        </w:rPr>
        <w:t xml:space="preserve">家的，确定中标人数量</w:t>
      </w:r>
      <w:r>
        <w:rPr>
          <w:rFonts w:hint="eastAsia" w:cs="Times New Roman"/>
          <w:sz w:val="24"/>
          <w:highlight w:val="none"/>
          <w:lang w:val="en-US" w:eastAsia="zh-CN"/>
        </w:rPr>
        <w:t xml:space="preserve">2</w:t>
      </w:r>
      <w:r>
        <w:rPr>
          <w:rFonts w:hint="default" w:ascii="Times New Roman" w:hAnsi="Times New Roman" w:eastAsia="宋体" w:cs="Times New Roman"/>
          <w:sz w:val="24"/>
          <w:highlight w:val="none"/>
        </w:rPr>
        <w:t xml:space="preserve">家；N＜</w:t>
      </w:r>
      <w:r>
        <w:rPr>
          <w:rFonts w:hint="eastAsia" w:cs="Times New Roman"/>
          <w:sz w:val="24"/>
          <w:highlight w:val="none"/>
          <w:lang w:val="en-US" w:eastAsia="zh-CN"/>
        </w:rPr>
        <w:t xml:space="preserve">4</w:t>
      </w:r>
      <w:r>
        <w:rPr>
          <w:rFonts w:hint="default" w:ascii="Times New Roman" w:hAnsi="Times New Roman" w:eastAsia="宋体" w:cs="Times New Roman"/>
          <w:sz w:val="24"/>
          <w:highlight w:val="none"/>
        </w:rPr>
        <w:t xml:space="preserve">家的，本</w:t>
      </w:r>
      <w:r>
        <w:rPr>
          <w:rFonts w:hint="default" w:ascii="Times New Roman" w:hAnsi="Times New Roman" w:eastAsia="宋体" w:cs="Times New Roman"/>
          <w:sz w:val="24"/>
          <w:highlight w:val="none"/>
          <w:lang w:val="en-US" w:eastAsia="zh-CN"/>
        </w:rPr>
        <w:t xml:space="preserve">项目</w:t>
      </w:r>
      <w:r>
        <w:rPr>
          <w:rFonts w:hint="default" w:ascii="Times New Roman" w:hAnsi="Times New Roman" w:eastAsia="宋体" w:cs="Times New Roman"/>
          <w:sz w:val="24"/>
          <w:highlight w:val="none"/>
        </w:rPr>
        <w:t xml:space="preserve">予以废标。</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rPr>
        <w:t xml:space="preserve">注：</w:t>
      </w:r>
      <w:r>
        <w:rPr>
          <w:rFonts w:hint="eastAsia" w:ascii="宋体" w:hAnsi="宋体" w:eastAsia="宋体" w:cs="宋体"/>
          <w:sz w:val="24"/>
          <w:highlight w:val="none"/>
        </w:rPr>
        <w:t xml:space="preserve">“有效投标人”是</w:t>
      </w:r>
      <w:r>
        <w:rPr>
          <w:rFonts w:hint="default" w:ascii="Times New Roman" w:hAnsi="Times New Roman" w:eastAsia="宋体" w:cs="Times New Roman"/>
          <w:sz w:val="24"/>
          <w:highlight w:val="none"/>
        </w:rPr>
        <w:t xml:space="preserve">指通过资格性和符合性检查的投标人。如出现因中标名次末位并列排名超过规定中标人数量的，</w:t>
      </w:r>
      <w:r>
        <w:rPr>
          <w:rFonts w:hint="eastAsia" w:ascii="宋体" w:hAnsi="宋体"/>
          <w:color w:val="000000"/>
          <w:sz w:val="24"/>
          <w:szCs w:val="24"/>
          <w:highlight w:val="none"/>
        </w:rPr>
        <w:t xml:space="preserve">则</w:t>
      </w:r>
      <w:r>
        <w:rPr>
          <w:rFonts w:hint="default" w:ascii="Times New Roman" w:hAnsi="Times New Roman" w:eastAsia="宋体" w:cs="Times New Roman"/>
          <w:sz w:val="24"/>
          <w:szCs w:val="24"/>
          <w:highlight w:val="none"/>
        </w:rPr>
        <w:t xml:space="preserve">按</w:t>
      </w:r>
      <w:r>
        <w:rPr>
          <w:sz w:val="24"/>
          <w:szCs w:val="24"/>
          <w:highlight w:val="none"/>
        </w:rPr>
        <w:t xml:space="preserve">投标报价由</w:t>
      </w:r>
      <w:r>
        <w:rPr>
          <w:rFonts w:hint="eastAsia"/>
          <w:sz w:val="24"/>
          <w:szCs w:val="24"/>
          <w:highlight w:val="none"/>
          <w:lang w:val="en-US" w:eastAsia="zh-CN"/>
        </w:rPr>
        <w:t xml:space="preserve">高</w:t>
      </w:r>
      <w:r>
        <w:rPr>
          <w:sz w:val="24"/>
          <w:szCs w:val="24"/>
          <w:highlight w:val="none"/>
        </w:rPr>
        <w:t xml:space="preserve">到</w:t>
      </w:r>
      <w:r>
        <w:rPr>
          <w:rFonts w:hint="eastAsia"/>
          <w:sz w:val="24"/>
          <w:szCs w:val="24"/>
          <w:highlight w:val="none"/>
          <w:lang w:val="en-US" w:eastAsia="zh-CN"/>
        </w:rPr>
        <w:t xml:space="preserve">低</w:t>
      </w:r>
      <w:r>
        <w:rPr>
          <w:rFonts w:hint="default" w:ascii="Times New Roman" w:hAnsi="Times New Roman" w:eastAsia="宋体" w:cs="Times New Roman"/>
          <w:sz w:val="24"/>
          <w:szCs w:val="24"/>
          <w:highlight w:val="none"/>
        </w:rPr>
        <w:t xml:space="preserve">顺</w:t>
      </w:r>
      <w:r>
        <w:rPr>
          <w:rFonts w:hint="default" w:ascii="Times New Roman" w:hAnsi="Times New Roman" w:cs="Times New Roman"/>
          <w:sz w:val="24"/>
          <w:szCs w:val="24"/>
          <w:highlight w:val="none"/>
        </w:rPr>
        <w:t xml:space="preserve">序</w:t>
      </w:r>
      <w:r>
        <w:rPr>
          <w:rFonts w:hint="default" w:ascii="Times New Roman" w:hAnsi="Times New Roman" w:eastAsia="宋体" w:cs="Times New Roman"/>
          <w:sz w:val="24"/>
          <w:highlight w:val="none"/>
        </w:rPr>
        <w:t xml:space="preserve">确定最后入围的中标人。</w:t>
      </w:r>
      <w:r>
        <w:rPr>
          <w:rFonts w:hint="eastAsia" w:cs="Times New Roman"/>
          <w:sz w:val="24"/>
          <w:highlight w:val="none"/>
          <w:lang w:val="en-US" w:eastAsia="zh-CN"/>
        </w:rPr>
        <w:t xml:space="preserve">如</w:t>
      </w:r>
      <w:r>
        <w:rPr>
          <w:rFonts w:ascii="宋体" w:hAnsi="宋体" w:eastAsia="宋体" w:cs="宋体"/>
          <w:sz w:val="24"/>
          <w:szCs w:val="24"/>
          <w:highlight w:val="none"/>
        </w:rPr>
        <w:t xml:space="preserve">投标报价相同的，</w:t>
      </w:r>
      <w:r>
        <w:rPr>
          <w:rFonts w:hint="eastAsia" w:ascii="宋体" w:hAnsi="宋体"/>
          <w:color w:val="000000"/>
          <w:sz w:val="24"/>
          <w:szCs w:val="24"/>
          <w:highlight w:val="none"/>
        </w:rPr>
        <w:t xml:space="preserve">则</w:t>
      </w:r>
      <w:r>
        <w:rPr>
          <w:rFonts w:ascii="宋体" w:hAnsi="宋体" w:eastAsia="宋体" w:cs="宋体"/>
          <w:sz w:val="24"/>
          <w:szCs w:val="24"/>
          <w:highlight w:val="none"/>
        </w:rPr>
        <w:t xml:space="preserve">按参与投标时间先后顺序</w:t>
      </w:r>
      <w:r>
        <w:rPr>
          <w:rFonts w:hint="default" w:ascii="Times New Roman" w:hAnsi="Times New Roman" w:eastAsia="宋体" w:cs="Times New Roman"/>
          <w:sz w:val="24"/>
          <w:highlight w:val="none"/>
        </w:rPr>
        <w:t xml:space="preserve">确定最后入围的中标人</w:t>
      </w:r>
      <w:r>
        <w:rPr>
          <w:rFonts w:hint="eastAsia" w:cs="Times New Roman"/>
          <w:sz w:val="24"/>
          <w:highlight w:val="none"/>
          <w:lang w:eastAsia="zh-CN"/>
        </w:rPr>
        <w:t xml:space="preserve">。</w:t>
      </w:r>
      <w:r>
        <w:rPr>
          <w:rFonts w:hint="default" w:ascii="Times New Roman" w:hAnsi="Times New Roman" w:eastAsia="宋体" w:cs="Times New Roman"/>
          <w:sz w:val="24"/>
          <w:highlight w:val="none"/>
          <w:lang w:eastAsia="zh-CN"/>
        </w:rPr>
        <w:t xml:space="preserve">）</w:t>
      </w:r>
      <w:r/>
    </w:p>
    <w:p>
      <w:pPr>
        <w:ind w:firstLine="360"/>
        <w:spacing w:line="44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default" w:ascii="Times New Roman" w:hAnsi="Times New Roman" w:eastAsia="宋体" w:cs="Times New Roman"/>
          <w:sz w:val="24"/>
          <w:highlight w:val="none"/>
          <w:lang w:val="en-US" w:eastAsia="zh-CN"/>
        </w:rPr>
        <w:t xml:space="preserve">4</w:t>
      </w: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 xml:space="preserve">各标段中标人</w:t>
      </w:r>
      <w:r>
        <w:rPr>
          <w:rFonts w:hint="default" w:ascii="Times New Roman" w:hAnsi="Times New Roman" w:eastAsia="宋体" w:cs="Times New Roman"/>
          <w:sz w:val="24"/>
          <w:highlight w:val="none"/>
        </w:rPr>
        <w:t xml:space="preserve">的确定：评审结束后确定</w:t>
      </w:r>
      <w:r>
        <w:rPr>
          <w:rFonts w:hint="default" w:ascii="Times New Roman" w:hAnsi="Times New Roman" w:eastAsia="宋体" w:cs="Times New Roman"/>
          <w:sz w:val="24"/>
          <w:highlight w:val="none"/>
          <w:lang w:val="en-US" w:eastAsia="zh-CN"/>
        </w:rPr>
        <w:t xml:space="preserve">各标段的中标人</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en-US" w:eastAsia="zh-CN"/>
        </w:rPr>
        <w:t xml:space="preserve">具体</w:t>
      </w:r>
      <w:r>
        <w:rPr>
          <w:rFonts w:hint="default" w:ascii="Times New Roman" w:hAnsi="Times New Roman" w:eastAsia="宋体" w:cs="Times New Roman"/>
          <w:sz w:val="24"/>
          <w:highlight w:val="none"/>
        </w:rPr>
        <w:t xml:space="preserve">方式如下：</w:t>
      </w:r>
      <w:r>
        <w:rPr>
          <w:rFonts w:hint="default" w:ascii="Times New Roman" w:hAnsi="Times New Roman" w:eastAsia="宋体" w:cs="Times New Roman"/>
          <w:sz w:val="24"/>
          <w:highlight w:val="none"/>
          <w:lang w:val="en-US" w:eastAsia="zh-CN"/>
        </w:rPr>
        <w:t xml:space="preserve">按中标人中标排序及标段排序（均为</w:t>
      </w:r>
      <w:r>
        <w:rPr>
          <w:rFonts w:hint="default" w:ascii="Times New Roman" w:hAnsi="Times New Roman" w:eastAsia="宋体" w:cs="Times New Roman"/>
          <w:sz w:val="24"/>
          <w:highlight w:val="none"/>
        </w:rPr>
        <w:t xml:space="preserve">由前到后</w:t>
      </w:r>
      <w:r>
        <w:rPr>
          <w:rFonts w:hint="default"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highlight w:val="none"/>
        </w:rPr>
        <w:t xml:space="preserve">依次</w:t>
      </w:r>
      <w:r>
        <w:rPr>
          <w:rFonts w:hint="default" w:ascii="Times New Roman" w:hAnsi="Times New Roman" w:eastAsia="宋体" w:cs="Times New Roman"/>
          <w:sz w:val="24"/>
          <w:highlight w:val="none"/>
          <w:lang w:val="en-US" w:eastAsia="zh-CN"/>
        </w:rPr>
        <w:t xml:space="preserve">确定，第一名确定为第一标段中标人、第二名确定为第二标段中标人，</w:t>
      </w:r>
      <w:r>
        <w:rPr>
          <w:rFonts w:hint="default" w:ascii="Times New Roman" w:hAnsi="Times New Roman" w:eastAsia="宋体" w:cs="Times New Roman"/>
          <w:sz w:val="24"/>
          <w:highlight w:val="none"/>
        </w:rPr>
        <w:t xml:space="preserve">直至所有</w:t>
      </w:r>
      <w:r>
        <w:rPr>
          <w:rFonts w:hint="default" w:ascii="Times New Roman" w:hAnsi="Times New Roman" w:eastAsia="宋体" w:cs="Times New Roman"/>
          <w:sz w:val="24"/>
          <w:highlight w:val="none"/>
          <w:lang w:val="en-US" w:eastAsia="zh-CN"/>
        </w:rPr>
        <w:t xml:space="preserve">标段的中标人确定</w:t>
      </w:r>
      <w:r>
        <w:rPr>
          <w:rFonts w:hint="default" w:ascii="Times New Roman" w:hAnsi="Times New Roman" w:eastAsia="宋体" w:cs="Times New Roman"/>
          <w:sz w:val="24"/>
          <w:highlight w:val="none"/>
        </w:rPr>
        <w:t xml:space="preserve">完</w:t>
      </w:r>
      <w:r>
        <w:rPr>
          <w:rFonts w:hint="default" w:ascii="Times New Roman" w:hAnsi="Times New Roman" w:eastAsia="宋体" w:cs="Times New Roman"/>
          <w:sz w:val="24"/>
          <w:highlight w:val="none"/>
          <w:lang w:val="en-US" w:eastAsia="zh-CN"/>
        </w:rPr>
        <w:t xml:space="preserve">毕</w:t>
      </w:r>
      <w:r>
        <w:rPr>
          <w:rFonts w:hint="default" w:ascii="Times New Roman" w:hAnsi="Times New Roman" w:eastAsia="宋体" w:cs="Times New Roman"/>
          <w:sz w:val="24"/>
          <w:highlight w:val="none"/>
        </w:rPr>
        <w:t xml:space="preserve">为止。</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5</w:t>
      </w:r>
      <w:r>
        <w:rPr>
          <w:rFonts w:hint="eastAsia"/>
          <w:color w:val="000000"/>
          <w:sz w:val="24"/>
          <w:szCs w:val="24"/>
          <w:highlight w:val="none"/>
        </w:rPr>
        <w:t xml:space="preserve"> 代理机构将在指定媒体上发布中标公告，公告期限为1个工作日。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 若有充分证据证明，中标人出现下列情况之一的，一经查实，将被取消中标资格：</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.1 提供虚假材料谋取中标的。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.2 向采购人、代理机构行贿或者提供其他不正当利益的。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93" w:name="_Hlk98510751"/>
      <w:r>
        <w:rPr>
          <w:rFonts w:hint="eastAsia"/>
          <w:color w:val="000000"/>
          <w:sz w:val="24"/>
          <w:szCs w:val="24"/>
          <w:highlight w:val="none"/>
        </w:rPr>
        <w:t xml:space="preserve">获取采购文件后打印留存的《投标供应商确认函》等</w:t>
      </w:r>
      <w:bookmarkEnd w:id="93"/>
      <w:r>
        <w:rPr>
          <w:rFonts w:hint="eastAsia"/>
          <w:color w:val="000000"/>
          <w:sz w:val="24"/>
          <w:szCs w:val="24"/>
          <w:highlight w:val="none"/>
        </w:rPr>
        <w:t xml:space="preserve">必要的证明材料与质疑函一起递交，否则不予受理。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665"/>
        <w:rPr>
          <w:rFonts w:hint="eastAsia" w:ascii="宋体" w:hAnsi="宋体" w:eastAsia="宋体" w:cs="宋体"/>
          <w:color w:val="000000"/>
          <w:highlight w:val="none"/>
        </w:rPr>
      </w:pPr>
      <w:r/>
      <w:bookmarkStart w:id="94" w:name="_Toc30596"/>
      <w:r/>
      <w:bookmarkStart w:id="95" w:name="_Toc27605"/>
      <w:r/>
      <w:bookmarkStart w:id="96" w:name="_Toc32090"/>
      <w:r/>
      <w:bookmarkStart w:id="97" w:name="_Toc6551"/>
      <w:r/>
      <w:bookmarkStart w:id="98" w:name="_Toc5388"/>
      <w:r/>
      <w:bookmarkStart w:id="99" w:name="_Toc727"/>
      <w:r/>
      <w:bookmarkStart w:id="100" w:name="_Toc15006"/>
      <w:r>
        <w:rPr>
          <w:rFonts w:hint="eastAsia" w:ascii="宋体" w:hAnsi="宋体" w:eastAsia="宋体" w:cs="宋体"/>
          <w:color w:val="000000"/>
          <w:highlight w:val="none"/>
        </w:rPr>
        <w:t xml:space="preserve">七、授予合同</w:t>
      </w:r>
      <w:bookmarkEnd w:id="94"/>
      <w:r/>
      <w:bookmarkEnd w:id="95"/>
      <w:r/>
      <w:bookmarkEnd w:id="96"/>
      <w:r/>
      <w:bookmarkEnd w:id="97"/>
      <w:r/>
      <w:bookmarkEnd w:id="98"/>
      <w:r/>
      <w:bookmarkEnd w:id="99"/>
      <w:r/>
      <w:bookmarkEnd w:id="100"/>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w:t>
      </w:r>
      <w:r>
        <w:rPr>
          <w:rFonts w:hint="default"/>
          <w:sz w:val="24"/>
          <w:highlight w:val="none"/>
        </w:rPr>
        <w:t xml:space="preserve">该</w:t>
      </w:r>
      <w:r>
        <w:rPr>
          <w:rFonts w:hint="default"/>
          <w:sz w:val="24"/>
          <w:highlight w:val="none"/>
          <w:lang w:val="en-US" w:eastAsia="zh-CN"/>
        </w:rPr>
        <w:t xml:space="preserve">标段</w:t>
      </w:r>
      <w:r>
        <w:rPr>
          <w:sz w:val="24"/>
          <w:highlight w:val="none"/>
        </w:rPr>
        <w:t xml:space="preserve">中标人，也可以重新组织采购。</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w:t>
      </w:r>
      <w:r>
        <w:rPr>
          <w:rFonts w:hint="eastAsia" w:ascii="Times New Roman" w:hAnsi="Times New Roman" w:eastAsia="宋体" w:cs="Times New Roman"/>
          <w:color w:val="000000"/>
          <w:sz w:val="24"/>
          <w:szCs w:val="24"/>
          <w:highlight w:val="none"/>
        </w:rPr>
        <w:t xml:space="preserve">后，中标人不得将合同标的进行转包。</w:t>
      </w:r>
      <w:r>
        <w:rPr>
          <w:rFonts w:hint="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pStyle w:val="681"/>
        <w:rPr>
          <w:sz w:val="24"/>
          <w:szCs w:val="24"/>
          <w:highlight w:val="none"/>
        </w:rPr>
      </w:pPr>
      <w:r>
        <w:rPr>
          <w:sz w:val="24"/>
          <w:szCs w:val="24"/>
          <w:highlight w:val="none"/>
        </w:rPr>
      </w:r>
      <w:r/>
    </w:p>
    <w:p>
      <w:pPr>
        <w:rPr>
          <w:highlight w:val="none"/>
        </w:rPr>
      </w:pPr>
      <w:r/>
      <w:bookmarkStart w:id="101" w:name="_Toc7358"/>
      <w:r>
        <w:rPr>
          <w:rFonts w:ascii="Times New Roman" w:hAnsi="Times New Roman"/>
          <w:color w:val="auto"/>
          <w:highlight w:val="none"/>
        </w:rPr>
        <w:br w:type="page" w:clear="all"/>
      </w:r>
      <w:r/>
    </w:p>
    <w:p>
      <w:pPr>
        <w:pStyle w:val="664"/>
        <w:spacing w:line="440" w:lineRule="exact"/>
        <w:rPr>
          <w:rFonts w:hint="default" w:ascii="Times New Roman" w:hAnsi="Times New Roman" w:eastAsia="宋体" w:cs="Times New Roman"/>
          <w:highlight w:val="none"/>
          <w:lang w:eastAsia="zh-CN"/>
        </w:rPr>
      </w:pPr>
      <w:r/>
      <w:bookmarkStart w:id="102" w:name="_Toc22066"/>
      <w:r>
        <w:rPr>
          <w:rFonts w:ascii="Times New Roman" w:hAnsi="Times New Roman"/>
          <w:color w:val="auto"/>
          <w:highlight w:val="none"/>
        </w:rPr>
        <w:t xml:space="preserve">第</w:t>
      </w:r>
      <w:r>
        <w:rPr>
          <w:rFonts w:hint="eastAsia" w:ascii="Times New Roman" w:hAnsi="Times New Roman"/>
          <w:color w:val="auto"/>
          <w:highlight w:val="none"/>
          <w:lang w:val="en-US" w:eastAsia="zh-CN"/>
        </w:rPr>
        <w:t xml:space="preserve">三</w:t>
      </w:r>
      <w:r>
        <w:rPr>
          <w:rFonts w:ascii="Times New Roman" w:hAnsi="Times New Roman"/>
          <w:color w:val="auto"/>
          <w:highlight w:val="none"/>
        </w:rPr>
        <w:t xml:space="preserve">章  </w:t>
      </w:r>
      <w:r>
        <w:rPr>
          <w:rFonts w:hint="eastAsia" w:ascii="Times New Roman" w:hAnsi="Times New Roman"/>
          <w:highlight w:val="none"/>
        </w:rPr>
        <w:t xml:space="preserve">合同文本</w:t>
      </w:r>
      <w:bookmarkEnd w:id="101"/>
      <w:r/>
      <w:bookmarkEnd w:id="102"/>
      <w:r/>
      <w:r/>
    </w:p>
    <w:p>
      <w:pPr>
        <w:ind w:right="960"/>
        <w:jc w:val="right"/>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right="960"/>
        <w:jc w:val="right"/>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合同编号：</w:t>
      </w:r>
      <w:r/>
    </w:p>
    <w:p>
      <w:pPr>
        <w:ind w:right="240"/>
        <w:jc w:val="right"/>
        <w:spacing w:line="440" w:lineRule="exact"/>
        <w:rPr>
          <w:rFonts w:hint="default" w:ascii="Times New Roman" w:hAnsi="Times New Roman" w:eastAsia="宋体" w:cs="Times New Roman"/>
          <w:b/>
          <w:sz w:val="28"/>
          <w:szCs w:val="28"/>
          <w:highlight w:val="none"/>
        </w:rPr>
      </w:pPr>
      <w:r>
        <w:rPr>
          <w:rFonts w:hint="default" w:ascii="Times New Roman" w:hAnsi="Times New Roman" w:eastAsia="宋体" w:cs="Times New Roman"/>
          <w:sz w:val="24"/>
          <w:szCs w:val="24"/>
          <w:highlight w:val="none"/>
        </w:rPr>
        <w:t xml:space="preserve">签订地点：常熟市</w:t>
      </w:r>
      <w:r/>
    </w:p>
    <w:p>
      <w:pPr>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sz w:val="28"/>
          <w:szCs w:val="28"/>
          <w:highlight w:val="none"/>
        </w:rPr>
        <w:t xml:space="preserve">甲方（采购人）：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80" w:lineRule="exact"/>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8"/>
          <w:szCs w:val="28"/>
          <w:highlight w:val="none"/>
        </w:rPr>
        <w:t xml:space="preserve">乙方（中标人）：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40" w:lineRule="exac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信用融资回款账户：</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40" w:lineRule="exact"/>
        <w:rPr>
          <w:rFonts w:ascii="宋体" w:hAnsi="宋体" w:eastAsia="宋体" w:cs="宋体"/>
          <w:bCs/>
          <w:color w:val="auto"/>
          <w:sz w:val="24"/>
          <w:szCs w:val="24"/>
          <w:highlight w:val="none"/>
        </w:rPr>
      </w:pPr>
      <w:r>
        <w:rPr>
          <w:rFonts w:hint="eastAsia" w:ascii="Times New Roman" w:hAnsi="Times New Roman" w:eastAsia="宋体" w:cs="Times New Roman"/>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pStyle w:val="673"/>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80"/>
        <w:keepLines w:val="0"/>
        <w:keepNext w:val="0"/>
        <w:pageBreakBefore w:val="0"/>
        <w:spacing w:line="450" w:lineRule="exact"/>
        <w:rPr>
          <w:rFonts w:hint="default" w:ascii="Times New Roman" w:hAnsi="Times New Roman" w:eastAsia="宋体" w:cs="Times New Roman"/>
          <w:b/>
          <w:bCs/>
          <w:sz w:val="28"/>
          <w:highlight w:val="none"/>
        </w:rPr>
      </w:pPr>
      <w:r>
        <w:rPr>
          <w:rFonts w:hint="default" w:ascii="Times New Roman" w:hAnsi="Times New Roman" w:eastAsia="宋体" w:cs="Times New Roman"/>
          <w:sz w:val="24"/>
          <w:szCs w:val="24"/>
          <w:highlight w:val="none"/>
        </w:rPr>
        <w:t xml:space="preserve">根据《中华人民共和国政府采购法》及其实施条例、《中华人民共和国民法典》等法律法规的规定</w:t>
      </w:r>
      <w:r>
        <w:rPr>
          <w:rFonts w:hint="default" w:ascii="Times New Roman" w:hAnsi="Times New Roman" w:eastAsia="宋体" w:cs="Times New Roman"/>
          <w:sz w:val="24"/>
          <w:highlight w:val="none"/>
        </w:rPr>
        <w:t xml:space="preserve">，甲乙双方按照</w:t>
      </w:r>
      <w:r>
        <w:rPr>
          <w:rFonts w:hint="default" w:ascii="Times New Roman" w:hAnsi="Times New Roman" w:eastAsia="宋体" w:cs="Times New Roman"/>
          <w:sz w:val="24"/>
          <w:highlight w:val="none"/>
          <w:lang w:eastAsia="zh-CN"/>
        </w:rPr>
        <w:t xml:space="preserve">常熟市中竣招标代理有限公司</w:t>
      </w:r>
      <w:r>
        <w:rPr>
          <w:rFonts w:hint="default" w:ascii="Times New Roman" w:hAnsi="Times New Roman" w:eastAsia="宋体" w:cs="Times New Roman"/>
          <w:sz w:val="24"/>
          <w:highlight w:val="none"/>
          <w:u w:val="single"/>
        </w:rPr>
        <w:t xml:space="preserve"> </w:t>
      </w:r>
      <w:r>
        <w:rPr>
          <w:rFonts w:hint="eastAsia" w:cs="Times New Roman"/>
          <w:sz w:val="24"/>
          <w:highlight w:val="none"/>
          <w:u w:val="single"/>
          <w:lang w:eastAsia="zh-CN"/>
        </w:rPr>
        <w:t xml:space="preserve">常熟市支塘镇2026-2027年度成片开发及土地报批服务</w:t>
      </w:r>
      <w:r>
        <w:rPr>
          <w:rFonts w:hint="default" w:ascii="Times New Roman" w:hAnsi="Times New Roman" w:eastAsia="宋体" w:cs="Times New Roman"/>
          <w:sz w:val="24"/>
          <w:highlight w:val="none"/>
          <w:u w:val="single"/>
        </w:rPr>
        <w:t xml:space="preserve">（项目编号：</w:t>
      </w:r>
      <w:r>
        <w:rPr>
          <w:rFonts w:hint="eastAsia" w:cs="Times New Roman"/>
          <w:sz w:val="24"/>
          <w:highlight w:val="none"/>
          <w:u w:val="single"/>
          <w:lang w:eastAsia="zh-CN"/>
        </w:rPr>
        <w:t xml:space="preserve">JSZC-320581-CSZJ-G2025-0074</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 xml:space="preserve">项目公开招标结果签订本合同。</w:t>
      </w:r>
      <w:r/>
    </w:p>
    <w:p>
      <w:pPr>
        <w:ind w:firstLine="482"/>
        <w:keepLines w:val="0"/>
        <w:keepNext w:val="0"/>
        <w:pageBreakBefore w:val="0"/>
        <w:spacing w:line="450" w:lineRule="exact"/>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 xml:space="preserve">第一条  定义</w:t>
      </w:r>
      <w:r/>
    </w:p>
    <w:p>
      <w:pPr>
        <w:ind w:firstLine="470"/>
        <w:keepLines w:val="0"/>
        <w:keepNext w:val="0"/>
        <w:pageBreakBefore w:val="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除非另有特别解释或说明，本合同有关词语应按如下定义解释：</w:t>
      </w:r>
      <w:r/>
    </w:p>
    <w:p>
      <w:pPr>
        <w:ind w:firstLine="470"/>
        <w:keepLines w:val="0"/>
        <w:keepNext w:val="0"/>
        <w:pageBreakBefore w:val="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1、合同：</w:t>
      </w:r>
      <w:r>
        <w:rPr>
          <w:i w:val="0"/>
          <w:iCs w:val="0"/>
          <w:color w:val="auto"/>
          <w:sz w:val="24"/>
          <w:highlight w:val="none"/>
          <w:u w:val="none"/>
        </w:rPr>
        <w:t xml:space="preserve">甲乙双方签署的，与本项目相关的</w:t>
      </w:r>
      <w:r>
        <w:rPr>
          <w:rFonts w:hint="eastAsia" w:ascii="宋体" w:hAnsi="宋体" w:eastAsia="宋体" w:cs="宋体"/>
          <w:bCs/>
          <w:i w:val="0"/>
          <w:iCs w:val="0"/>
          <w:color w:val="auto"/>
          <w:sz w:val="24"/>
          <w:szCs w:val="24"/>
          <w:highlight w:val="none"/>
          <w:u w:val="none"/>
        </w:rPr>
        <w:t xml:space="preserve">合同书、</w:t>
      </w:r>
      <w:r>
        <w:rPr>
          <w:i w:val="0"/>
          <w:iCs w:val="0"/>
          <w:color w:val="auto"/>
          <w:sz w:val="24"/>
          <w:highlight w:val="none"/>
          <w:u w:val="none"/>
        </w:rPr>
        <w:t xml:space="preserve">协议、附件、附录</w:t>
      </w:r>
      <w:r>
        <w:rPr>
          <w:rFonts w:hint="eastAsia"/>
          <w:i w:val="0"/>
          <w:iCs w:val="0"/>
          <w:color w:val="auto"/>
          <w:sz w:val="24"/>
          <w:highlight w:val="none"/>
          <w:u w:val="none"/>
          <w:lang w:eastAsia="zh-CN"/>
        </w:rPr>
        <w:t xml:space="preserve">、</w:t>
      </w:r>
      <w:r>
        <w:rPr>
          <w:i w:val="0"/>
          <w:iCs w:val="0"/>
          <w:color w:val="auto"/>
          <w:sz w:val="24"/>
          <w:highlight w:val="none"/>
          <w:u w:val="none"/>
        </w:rPr>
        <w:t xml:space="preserve">其他一切文件</w:t>
      </w:r>
      <w:r>
        <w:rPr>
          <w:rFonts w:hint="eastAsia" w:ascii="宋体" w:hAnsi="宋体" w:eastAsia="宋体" w:cs="宋体"/>
          <w:bCs/>
          <w:i w:val="0"/>
          <w:iCs w:val="0"/>
          <w:color w:val="auto"/>
          <w:sz w:val="24"/>
          <w:szCs w:val="24"/>
          <w:highlight w:val="none"/>
          <w:u w:val="none"/>
        </w:rPr>
        <w:t xml:space="preserve">以及政府采购程序中的全部文件</w:t>
      </w:r>
      <w:r>
        <w:rPr>
          <w:rFonts w:hint="default" w:ascii="Times New Roman" w:hAnsi="Times New Roman" w:eastAsia="宋体" w:cs="Times New Roman"/>
          <w:i w:val="0"/>
          <w:iCs w:val="0"/>
          <w:sz w:val="24"/>
          <w:highlight w:val="none"/>
          <w:u w:val="none"/>
        </w:rPr>
        <w:t xml:space="preserve">。</w:t>
      </w:r>
      <w:r/>
    </w:p>
    <w:p>
      <w:pPr>
        <w:ind w:firstLine="480"/>
        <w:keepLines w:val="0"/>
        <w:keepNext w:val="0"/>
        <w:pageBreakBefore w:val="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2、甲方：</w:t>
      </w:r>
      <w:r>
        <w:rPr>
          <w:sz w:val="24"/>
          <w:highlight w:val="none"/>
        </w:rPr>
        <w:t xml:space="preserve">购买本合同项下服务的国家机关、事业单位、团体组织</w:t>
      </w:r>
      <w:r>
        <w:rPr>
          <w:rFonts w:hint="default" w:ascii="Times New Roman" w:hAnsi="Times New Roman" w:eastAsia="宋体" w:cs="Times New Roman"/>
          <w:i w:val="0"/>
          <w:iCs w:val="0"/>
          <w:sz w:val="24"/>
          <w:highlight w:val="none"/>
          <w:u w:val="none"/>
        </w:rPr>
        <w:t xml:space="preserve">。</w:t>
      </w:r>
      <w:r/>
    </w:p>
    <w:p>
      <w:pPr>
        <w:ind w:firstLine="480"/>
        <w:keepLines w:val="0"/>
        <w:keepNext w:val="0"/>
        <w:pageBreakBefore w:val="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3、乙方：提供本合同项下服务的法人、其他组织或自然人。</w:t>
      </w:r>
      <w:r/>
    </w:p>
    <w:p>
      <w:pPr>
        <w:ind w:firstLine="480"/>
        <w:keepLines w:val="0"/>
        <w:keepNext w:val="0"/>
        <w:pageBreakBefore w:val="0"/>
        <w:spacing w:line="450" w:lineRule="exact"/>
        <w:rPr>
          <w:rFonts w:hint="default" w:ascii="Times New Roman" w:hAnsi="Times New Roman" w:eastAsia="宋体" w:cs="Times New Roman"/>
          <w:i w:val="0"/>
          <w:iCs w:val="0"/>
          <w:sz w:val="24"/>
          <w:highlight w:val="none"/>
          <w:u w:val="none"/>
        </w:rPr>
      </w:pPr>
      <w:r>
        <w:rPr>
          <w:rFonts w:hint="eastAsia" w:cs="Times New Roman"/>
          <w:i w:val="0"/>
          <w:iCs w:val="0"/>
          <w:sz w:val="24"/>
          <w:highlight w:val="none"/>
          <w:u w:val="none"/>
          <w:lang w:val="en-US" w:eastAsia="zh-CN"/>
        </w:rPr>
        <w:t xml:space="preserve">4</w:t>
      </w:r>
      <w:r>
        <w:rPr>
          <w:rFonts w:hint="default" w:ascii="Times New Roman" w:hAnsi="Times New Roman" w:eastAsia="宋体" w:cs="Times New Roman"/>
          <w:i w:val="0"/>
          <w:iCs w:val="0"/>
          <w:sz w:val="24"/>
          <w:highlight w:val="none"/>
          <w:u w:val="none"/>
        </w:rPr>
        <w:t xml:space="preserve">、服务：根据合同规定乙方承担的</w:t>
      </w:r>
      <w:r>
        <w:rPr>
          <w:rFonts w:hint="eastAsia" w:cs="Times New Roman"/>
          <w:i w:val="0"/>
          <w:iCs w:val="0"/>
          <w:sz w:val="24"/>
          <w:szCs w:val="24"/>
          <w:highlight w:val="none"/>
          <w:u w:val="none"/>
          <w:lang w:eastAsia="zh-CN"/>
        </w:rPr>
        <w:t xml:space="preserve">常熟市支塘镇2026-2027年度成片开发及土地报批服务</w:t>
      </w:r>
      <w:r>
        <w:rPr>
          <w:rFonts w:hint="default" w:ascii="Times New Roman" w:hAnsi="Times New Roman" w:eastAsia="宋体" w:cs="Times New Roman"/>
          <w:i w:val="0"/>
          <w:iCs w:val="0"/>
          <w:sz w:val="24"/>
          <w:highlight w:val="none"/>
          <w:u w:val="none"/>
        </w:rPr>
        <w:t xml:space="preserve">。</w:t>
      </w:r>
      <w:r/>
    </w:p>
    <w:p>
      <w:pPr>
        <w:ind w:firstLine="482"/>
        <w:keepLines w:val="0"/>
        <w:keepNext w:val="0"/>
        <w:pageBreakBefore w:val="0"/>
        <w:spacing w:line="450" w:lineRule="exact"/>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 xml:space="preserve">第二条  组成本合同的文件</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1、</w:t>
      </w:r>
      <w:r>
        <w:rPr>
          <w:rFonts w:hint="eastAsia" w:ascii="Times New Roman" w:hAnsi="Times New Roman" w:eastAsia="宋体" w:cs="Times New Roman"/>
          <w:i/>
          <w:iCs/>
          <w:sz w:val="24"/>
          <w:szCs w:val="22"/>
          <w:highlight w:val="none"/>
          <w:u w:val="single"/>
        </w:rPr>
        <w:t xml:space="preserve">下列文件是组成本合同的不可分割的部分：</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①中标通知书；</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②招标文件（以下统称“采购文件”）；</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③乙方的投标文件；</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④乙方在</w:t>
      </w:r>
      <w:r>
        <w:rPr>
          <w:rFonts w:hint="eastAsia" w:cs="Times New Roman"/>
          <w:i/>
          <w:iCs/>
          <w:sz w:val="24"/>
          <w:szCs w:val="22"/>
          <w:highlight w:val="none"/>
          <w:u w:val="single"/>
          <w:lang w:val="en-US" w:eastAsia="zh-CN"/>
        </w:rPr>
        <w:t xml:space="preserve">投标</w:t>
      </w:r>
      <w:r>
        <w:rPr>
          <w:rFonts w:hint="eastAsia" w:ascii="Times New Roman" w:hAnsi="Times New Roman" w:eastAsia="宋体" w:cs="Times New Roman"/>
          <w:i/>
          <w:iCs/>
          <w:sz w:val="24"/>
          <w:szCs w:val="22"/>
          <w:highlight w:val="none"/>
          <w:u w:val="single"/>
          <w:lang w:val="en-US" w:eastAsia="zh-CN"/>
        </w:rPr>
        <w:t xml:space="preserve">报价过程中所作的其它承诺、声明、书面澄清等。</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2、上述文件之间如果出现不一致的，以甲方文件确定的内容为准，但乙方文件的内容对甲方更有利的，适用乙方文件。</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3、乙方文件应当符合采购文件确定的原则，如果乙方文件中的表述，形式上符合</w:t>
      </w:r>
      <w:r>
        <w:rPr>
          <w:rFonts w:hint="eastAsia" w:cs="Times New Roman"/>
          <w:i/>
          <w:iCs/>
          <w:sz w:val="24"/>
          <w:szCs w:val="22"/>
          <w:highlight w:val="none"/>
          <w:u w:val="single"/>
          <w:lang w:val="en-US" w:eastAsia="zh-CN"/>
        </w:rPr>
        <w:t xml:space="preserve">采购</w:t>
      </w:r>
      <w:r>
        <w:rPr>
          <w:rFonts w:hint="eastAsia" w:ascii="Times New Roman" w:hAnsi="Times New Roman" w:eastAsia="宋体" w:cs="Times New Roman"/>
          <w:i/>
          <w:iCs/>
          <w:sz w:val="24"/>
          <w:szCs w:val="22"/>
          <w:highlight w:val="none"/>
          <w:u w:val="single"/>
          <w:lang w:val="en-US" w:eastAsia="zh-CN"/>
        </w:rPr>
        <w:t xml:space="preserve">文件原则，但具体内容对甲方不利、对乙方有利的，视为背离采购文件，不予适用。</w:t>
      </w:r>
      <w:r/>
    </w:p>
    <w:p>
      <w:pPr>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r>
      <w:r/>
    </w:p>
    <w:p>
      <w:pPr>
        <w:ind w:firstLine="482"/>
        <w:keepLines w:val="0"/>
        <w:keepNext w:val="0"/>
        <w:pageBreakBefore w:val="0"/>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第三条  合同内容</w:t>
      </w:r>
      <w:r/>
    </w:p>
    <w:p>
      <w:pPr>
        <w:ind w:firstLine="480"/>
        <w:keepLines w:val="0"/>
        <w:keepNext w:val="0"/>
        <w:pageBreakBefore w:val="0"/>
        <w:spacing w:line="45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rPr>
          <w:rFonts w:hint="eastAsia" w:ascii="Times New Roman" w:hAnsi="Times New Roman" w:cs="Times New Roman"/>
          <w:sz w:val="24"/>
          <w:szCs w:val="24"/>
          <w:highlight w:val="none"/>
          <w:lang w:val="en-US" w:eastAsia="zh-CN"/>
        </w:rPr>
        <w:t xml:space="preserve">标段</w:t>
      </w:r>
      <w:r>
        <w:rPr>
          <w:rFonts w:hint="eastAsia" w:cs="Times New Roman"/>
          <w:sz w:val="24"/>
          <w:szCs w:val="24"/>
          <w:highlight w:val="none"/>
          <w:lang w:val="en-US" w:eastAsia="zh-CN"/>
        </w:rPr>
        <w:t xml:space="preserve">名称：</w:t>
      </w:r>
      <w:r>
        <w:rPr>
          <w:rFonts w:hint="eastAsia" w:cs="Times New Roman"/>
          <w:sz w:val="24"/>
          <w:szCs w:val="24"/>
          <w:highlight w:val="none"/>
          <w:u w:val="single"/>
          <w:lang w:val="en-US" w:eastAsia="zh-CN"/>
        </w:rPr>
        <w:t xml:space="preserve">               </w:t>
      </w:r>
      <w:r>
        <w:rPr>
          <w:rFonts w:hint="eastAsia" w:cs="Times New Roman"/>
          <w:sz w:val="24"/>
          <w:szCs w:val="24"/>
          <w:highlight w:val="none"/>
          <w:u w:val="none"/>
          <w:lang w:val="en-US" w:eastAsia="zh-CN"/>
        </w:rPr>
        <w:t xml:space="preserve">，</w:t>
      </w:r>
      <w:r>
        <w:rPr>
          <w:rFonts w:hint="eastAsia" w:ascii="Times New Roman" w:hAnsi="Times New Roman" w:cs="Times New Roman"/>
          <w:sz w:val="24"/>
          <w:szCs w:val="24"/>
          <w:highlight w:val="none"/>
          <w:lang w:val="en-US" w:eastAsia="zh-CN"/>
        </w:rPr>
        <w:t xml:space="preserve">标段</w:t>
      </w:r>
      <w:r>
        <w:rPr>
          <w:rFonts w:hint="default" w:ascii="Times New Roman" w:hAnsi="Times New Roman" w:cs="Times New Roman"/>
          <w:sz w:val="24"/>
          <w:szCs w:val="24"/>
          <w:highlight w:val="none"/>
        </w:rPr>
        <w:t xml:space="preserve">服务</w:t>
      </w:r>
      <w:r>
        <w:rPr>
          <w:rFonts w:hint="eastAsia" w:cs="Times New Roman"/>
          <w:sz w:val="24"/>
          <w:szCs w:val="24"/>
          <w:highlight w:val="none"/>
          <w:lang w:val="en-US" w:eastAsia="zh-CN"/>
        </w:rPr>
        <w:t xml:space="preserve">内容</w:t>
      </w:r>
      <w:r>
        <w:rPr>
          <w:rFonts w:hint="default" w:ascii="Times New Roman" w:hAnsi="Times New Roman" w:cs="Times New Roman"/>
          <w:sz w:val="24"/>
          <w:szCs w:val="24"/>
          <w:highlight w:val="none"/>
        </w:rPr>
        <w:t xml:space="preserve">：</w:t>
      </w:r>
      <w:r/>
    </w:p>
    <w:tbl>
      <w:tblPr>
        <w:tblStyle w:val="670"/>
        <w:tblW w:w="90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9"/>
        <w:gridCol w:w="5894"/>
        <w:gridCol w:w="2381"/>
      </w:tblGrid>
      <w:tr>
        <w:trPr>
          <w:jc w:val="center"/>
          <w:trHeight w:val="520"/>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keepLines w:val="0"/>
              <w:keepNext w:val="0"/>
              <w:pageBreakBefore w:val="0"/>
              <w:spacing w:line="450" w:lineRule="exact"/>
              <w:rPr>
                <w:b/>
                <w:bCs/>
                <w:spacing w:val="20"/>
                <w:sz w:val="24"/>
                <w:szCs w:val="24"/>
                <w:highlight w:val="none"/>
              </w:rPr>
            </w:pPr>
            <w:r>
              <w:rPr>
                <w:b/>
                <w:bCs/>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keepLines w:val="0"/>
              <w:keepNext w:val="0"/>
              <w:pageBreakBefore w:val="0"/>
              <w:spacing w:line="450" w:lineRule="exact"/>
              <w:widowControl/>
              <w:rPr>
                <w:b/>
                <w:bCs/>
                <w:color w:val="000000"/>
                <w:sz w:val="24"/>
                <w:szCs w:val="22"/>
                <w:highlight w:val="none"/>
              </w:rPr>
            </w:pPr>
            <w:r>
              <w:rPr>
                <w:b/>
                <w:bCs/>
                <w:color w:val="000000"/>
                <w:sz w:val="24"/>
                <w:szCs w:val="22"/>
                <w:highlight w:val="none"/>
              </w:rPr>
              <w:t xml:space="preserve">服务</w:t>
            </w:r>
            <w:r>
              <w:rPr>
                <w:rFonts w:hint="eastAsia"/>
                <w:b/>
                <w:bCs/>
                <w:color w:val="000000"/>
                <w:sz w:val="24"/>
                <w:szCs w:val="22"/>
                <w:highlight w:val="none"/>
              </w:rPr>
              <w:t xml:space="preserve">类型</w:t>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keepLines w:val="0"/>
              <w:keepNext w:val="0"/>
              <w:pageBreakBefore w:val="0"/>
              <w:spacing w:line="450" w:lineRule="exact"/>
              <w:widowControl/>
              <w:rPr>
                <w:b/>
                <w:bCs/>
                <w:color w:val="000000"/>
                <w:sz w:val="24"/>
                <w:szCs w:val="22"/>
                <w:highlight w:val="none"/>
              </w:rPr>
            </w:pPr>
            <w:r>
              <w:rPr>
                <w:b/>
                <w:bCs/>
                <w:color w:val="000000"/>
                <w:sz w:val="24"/>
                <w:szCs w:val="22"/>
                <w:highlight w:val="none"/>
              </w:rPr>
              <w:t xml:space="preserve">服务</w:t>
            </w:r>
            <w:r>
              <w:rPr>
                <w:rFonts w:hint="eastAsia"/>
                <w:b/>
                <w:bCs/>
                <w:color w:val="000000"/>
                <w:sz w:val="24"/>
                <w:szCs w:val="22"/>
                <w:highlight w:val="none"/>
              </w:rPr>
              <w:t xml:space="preserve">所属大类</w:t>
            </w:r>
            <w:r/>
          </w:p>
        </w:tc>
      </w:tr>
      <w:tr>
        <w:trPr>
          <w:jc w:val="center"/>
          <w:trHeight w:val="567"/>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独立选址建设项目涉及增减挂钩实施方案编制</w:t>
            </w:r>
            <w:r/>
          </w:p>
        </w:tc>
        <w:tc>
          <w:tcPr>
            <w:tcBorders>
              <w:top w:val="single" w:color="auto" w:sz="4" w:space="0"/>
              <w:left w:val="single" w:color="auto" w:sz="4" w:space="0"/>
              <w:bottom w:val="single" w:color="auto" w:sz="4" w:space="0"/>
              <w:right w:val="single" w:color="auto" w:sz="4" w:space="0"/>
            </w:tcBorders>
            <w:tcW w:w="2381" w:type="dxa"/>
            <w:vAlign w:val="center"/>
            <w:vMerge w:val="restart"/>
            <w:textDirection w:val="lrTb"/>
            <w:noWrap w:val="false"/>
          </w:tcPr>
          <w:p>
            <w:pPr>
              <w:jc w:val="center"/>
              <w:keepLines w:val="0"/>
              <w:keepNext w:val="0"/>
              <w:pageBreakBefore w:val="0"/>
              <w:spacing w:line="450" w:lineRule="exact"/>
              <w:rPr>
                <w:sz w:val="24"/>
                <w:szCs w:val="24"/>
                <w:highlight w:val="none"/>
              </w:rPr>
            </w:pPr>
            <w:r>
              <w:rPr>
                <w:sz w:val="24"/>
                <w:szCs w:val="24"/>
                <w:highlight w:val="none"/>
              </w:rPr>
              <w:t xml:space="preserve">实施方案类</w:t>
            </w:r>
            <w:r/>
          </w:p>
        </w:tc>
      </w:tr>
      <w:tr>
        <w:trPr>
          <w:jc w:val="center"/>
          <w:trHeight w:val="567"/>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城镇批次用地项目涉及增减挂钩实施方案编制</w:t>
            </w:r>
            <w:r/>
          </w:p>
        </w:tc>
        <w:tc>
          <w:tcPr>
            <w:tcBorders>
              <w:top w:val="single" w:color="auto" w:sz="4" w:space="0"/>
              <w:left w:val="single" w:color="auto" w:sz="4" w:space="0"/>
              <w:bottom w:val="single" w:color="auto" w:sz="4" w:space="0"/>
              <w:right w:val="single" w:color="auto" w:sz="4" w:space="0"/>
            </w:tcBorders>
            <w:tcW w:w="2381" w:type="dxa"/>
            <w:vAlign w:val="center"/>
            <w:vMerge w:val="continue"/>
            <w:textDirection w:val="lrTb"/>
            <w:noWrap w:val="false"/>
          </w:tcPr>
          <w:p>
            <w:pPr>
              <w:jc w:val="center"/>
              <w:keepLines w:val="0"/>
              <w:keepNext w:val="0"/>
              <w:pageBreakBefore w:val="0"/>
              <w:spacing w:line="450" w:lineRule="exact"/>
              <w:rPr>
                <w:sz w:val="24"/>
                <w:szCs w:val="24"/>
                <w:highlight w:val="none"/>
              </w:rPr>
            </w:pPr>
            <w:r>
              <w:rPr>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独立选址建设项目用地报批</w:t>
            </w:r>
            <w:r/>
          </w:p>
        </w:tc>
        <w:tc>
          <w:tcPr>
            <w:tcBorders>
              <w:top w:val="single" w:color="auto" w:sz="4" w:space="0"/>
              <w:left w:val="single" w:color="auto" w:sz="4" w:space="0"/>
              <w:bottom w:val="single" w:color="auto" w:sz="4" w:space="0"/>
              <w:right w:val="single" w:color="auto" w:sz="4" w:space="0"/>
            </w:tcBorders>
            <w:tcW w:w="2381" w:type="dxa"/>
            <w:vAlign w:val="center"/>
            <w:vMerge w:val="restart"/>
            <w:textDirection w:val="lrTb"/>
            <w:noWrap w:val="false"/>
          </w:tcPr>
          <w:p>
            <w:pPr>
              <w:jc w:val="center"/>
              <w:keepLines w:val="0"/>
              <w:keepNext w:val="0"/>
              <w:pageBreakBefore w:val="0"/>
              <w:spacing w:line="450" w:lineRule="exact"/>
              <w:rPr>
                <w:sz w:val="24"/>
                <w:szCs w:val="24"/>
                <w:highlight w:val="none"/>
              </w:rPr>
            </w:pPr>
            <w:r>
              <w:rPr>
                <w:sz w:val="24"/>
                <w:szCs w:val="24"/>
                <w:highlight w:val="none"/>
              </w:rPr>
              <w:t xml:space="preserve">用地报批类</w:t>
            </w:r>
            <w:r/>
          </w:p>
        </w:tc>
      </w:tr>
      <w:tr>
        <w:trPr>
          <w:jc w:val="center"/>
          <w:trHeight w:val="584"/>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城镇批次建设项目用地报批</w:t>
            </w:r>
            <w:r/>
          </w:p>
        </w:tc>
        <w:tc>
          <w:tcPr>
            <w:tcBorders>
              <w:top w:val="single" w:color="auto" w:sz="4" w:space="0"/>
              <w:left w:val="single" w:color="auto" w:sz="4" w:space="0"/>
              <w:bottom w:val="single" w:color="auto" w:sz="4" w:space="0"/>
              <w:right w:val="single" w:color="auto" w:sz="4" w:space="0"/>
            </w:tcBorders>
            <w:tcW w:w="2381" w:type="dxa"/>
            <w:vAlign w:val="center"/>
            <w:vMerge w:val="continue"/>
            <w:textDirection w:val="lrTb"/>
            <w:noWrap w:val="false"/>
          </w:tcPr>
          <w:p>
            <w:pPr>
              <w:jc w:val="center"/>
              <w:keepLines w:val="0"/>
              <w:keepNext w:val="0"/>
              <w:pageBreakBefore w:val="0"/>
              <w:spacing w:line="450" w:lineRule="exact"/>
              <w:rPr>
                <w:sz w:val="24"/>
                <w:szCs w:val="24"/>
                <w:highlight w:val="none"/>
              </w:rPr>
            </w:pPr>
            <w:r>
              <w:rPr>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eastAsia="宋体"/>
                <w:color w:val="000000"/>
                <w:sz w:val="24"/>
                <w:szCs w:val="24"/>
                <w:highlight w:val="none"/>
                <w:lang w:eastAsia="zh-CN"/>
              </w:rPr>
            </w:pPr>
            <w:r>
              <w:rPr>
                <w:rFonts w:hint="eastAsia" w:eastAsia="宋体"/>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成片开发项目编制</w:t>
            </w:r>
            <w:r/>
          </w:p>
        </w:tc>
        <w:tc>
          <w:tcPr>
            <w:tcBorders>
              <w:top w:val="single" w:color="auto" w:sz="4" w:space="0"/>
              <w:left w:val="single" w:color="auto" w:sz="4" w:space="0"/>
              <w:bottom w:val="single" w:color="auto" w:sz="4" w:space="0"/>
              <w:right w:val="single" w:color="auto" w:sz="4" w:space="0"/>
            </w:tcBorders>
            <w:tcW w:w="2381" w:type="dxa"/>
            <w:vAlign w:val="center"/>
            <w:vMerge w:val="restart"/>
            <w:textDirection w:val="lrTb"/>
            <w:noWrap w:val="false"/>
          </w:tcPr>
          <w:p>
            <w:pPr>
              <w:jc w:val="center"/>
              <w:keepLines w:val="0"/>
              <w:keepNext w:val="0"/>
              <w:pageBreakBefore w:val="0"/>
              <w:spacing w:line="450" w:lineRule="exact"/>
              <w:rPr>
                <w:sz w:val="24"/>
                <w:szCs w:val="24"/>
                <w:highlight w:val="none"/>
              </w:rPr>
            </w:pPr>
            <w:r>
              <w:rPr>
                <w:rFonts w:hint="eastAsia"/>
                <w:sz w:val="24"/>
                <w:szCs w:val="24"/>
                <w:highlight w:val="none"/>
              </w:rPr>
              <w:t xml:space="preserve">成片开发类</w:t>
            </w:r>
            <w:r/>
          </w:p>
        </w:tc>
      </w:tr>
      <w:tr>
        <w:trPr>
          <w:jc w:val="center"/>
          <w:trHeight w:val="567"/>
        </w:trPr>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eastAsia="宋体"/>
                <w:color w:val="000000"/>
                <w:sz w:val="24"/>
                <w:szCs w:val="24"/>
                <w:highlight w:val="none"/>
                <w:lang w:eastAsia="zh-CN"/>
              </w:rPr>
            </w:pPr>
            <w:r>
              <w:rPr>
                <w:rFonts w:hint="eastAsia" w:eastAsia="宋体"/>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94" w:type="dxa"/>
            <w:vAlign w:val="center"/>
            <w:textDirection w:val="lrTb"/>
            <w:noWrap w:val="false"/>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成片开发项目修编</w:t>
            </w:r>
            <w:r/>
          </w:p>
        </w:tc>
        <w:tc>
          <w:tcPr>
            <w:tcBorders>
              <w:top w:val="single" w:color="auto" w:sz="4" w:space="0"/>
              <w:left w:val="single" w:color="auto" w:sz="4" w:space="0"/>
              <w:bottom w:val="single" w:color="auto" w:sz="4" w:space="0"/>
              <w:right w:val="single" w:color="auto" w:sz="4" w:space="0"/>
            </w:tcBorders>
            <w:tcW w:w="2381" w:type="dxa"/>
            <w:vAlign w:val="center"/>
            <w:vMerge w:val="continue"/>
            <w:textDirection w:val="lrTb"/>
            <w:noWrap w:val="false"/>
          </w:tcPr>
          <w:p>
            <w:pPr>
              <w:jc w:val="left"/>
              <w:keepLines w:val="0"/>
              <w:keepNext w:val="0"/>
              <w:pageBreakBefore w:val="0"/>
              <w:spacing w:line="450" w:lineRule="exact"/>
              <w:rPr>
                <w:sz w:val="24"/>
                <w:szCs w:val="24"/>
                <w:highlight w:val="none"/>
              </w:rPr>
            </w:pPr>
            <w:r>
              <w:rPr>
                <w:sz w:val="24"/>
                <w:szCs w:val="24"/>
                <w:highlight w:val="none"/>
              </w:rPr>
            </w:r>
            <w:r/>
          </w:p>
        </w:tc>
      </w:tr>
    </w:tbl>
    <w:p>
      <w:pPr>
        <w:numPr>
          <w:ilvl w:val="0"/>
          <w:numId w:val="0"/>
        </w:numPr>
        <w:ind w:firstLine="480"/>
        <w:keepLines w:val="0"/>
        <w:keepNext w:val="0"/>
        <w:pageBreakBefore w:val="0"/>
        <w:spacing w:line="450" w:lineRule="exact"/>
        <w:rPr>
          <w:b w:val="0"/>
          <w:bCs w:val="0"/>
          <w:highlight w:val="none"/>
        </w:rPr>
      </w:pPr>
      <w:r>
        <w:rPr>
          <w:rFonts w:hint="eastAsia"/>
          <w:b w:val="0"/>
          <w:bCs w:val="0"/>
          <w:sz w:val="24"/>
          <w:szCs w:val="24"/>
          <w:highlight w:val="none"/>
          <w:lang w:val="en-US" w:eastAsia="zh-CN"/>
        </w:rPr>
        <w:t xml:space="preserve">2、</w:t>
      </w:r>
      <w:r>
        <w:rPr>
          <w:rFonts w:hint="eastAsia"/>
          <w:b w:val="0"/>
          <w:bCs w:val="0"/>
          <w:sz w:val="24"/>
          <w:szCs w:val="24"/>
          <w:highlight w:val="none"/>
        </w:rPr>
        <w:t xml:space="preserve">服务期限</w:t>
      </w:r>
      <w:r>
        <w:rPr>
          <w:b w:val="0"/>
          <w:bCs w:val="0"/>
          <w:sz w:val="24"/>
          <w:szCs w:val="24"/>
          <w:highlight w:val="none"/>
        </w:rPr>
        <w:t xml:space="preserve">：</w:t>
      </w:r>
      <w:r>
        <w:rPr>
          <w:rFonts w:hint="eastAsia"/>
          <w:b w:val="0"/>
          <w:bCs w:val="0"/>
          <w:sz w:val="24"/>
          <w:szCs w:val="24"/>
          <w:highlight w:val="none"/>
        </w:rPr>
        <w:t xml:space="preserve">2年（</w:t>
      </w:r>
      <w:r>
        <w:rPr>
          <w:rFonts w:hint="eastAsia"/>
          <w:b w:val="0"/>
          <w:bCs w:val="0"/>
          <w:color w:val="000000"/>
          <w:sz w:val="24"/>
          <w:szCs w:val="24"/>
          <w:highlight w:val="none"/>
        </w:rPr>
        <w:t xml:space="preserve">单个项目具体完成时限按服务周期规定执行</w:t>
      </w:r>
      <w:r>
        <w:rPr>
          <w:rFonts w:hint="eastAsia"/>
          <w:b w:val="0"/>
          <w:bCs w:val="0"/>
          <w:sz w:val="24"/>
          <w:szCs w:val="24"/>
          <w:highlight w:val="none"/>
        </w:rPr>
        <w:t xml:space="preserve">）</w:t>
      </w:r>
      <w:r>
        <w:rPr>
          <w:b w:val="0"/>
          <w:bCs w:val="0"/>
          <w:sz w:val="24"/>
          <w:szCs w:val="24"/>
          <w:highlight w:val="none"/>
        </w:rPr>
        <w:t xml:space="preserve">。</w:t>
      </w:r>
      <w:r/>
    </w:p>
    <w:p>
      <w:pPr>
        <w:ind w:firstLine="48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rFonts w:hint="eastAsia"/>
          <w:b w:val="0"/>
          <w:bCs w:val="0"/>
          <w:sz w:val="24"/>
          <w:szCs w:val="24"/>
          <w:highlight w:val="none"/>
        </w:rPr>
        <w:t xml:space="preserve">、服务周期：</w:t>
      </w:r>
      <w:r>
        <w:rPr>
          <w:rFonts w:hint="eastAsia"/>
          <w:b w:val="0"/>
          <w:bCs w:val="0"/>
          <w:sz w:val="24"/>
          <w:szCs w:val="24"/>
          <w:highlight w:val="none"/>
          <w:lang w:val="en-US" w:eastAsia="zh-CN"/>
        </w:rPr>
        <w:t xml:space="preserve">甲方</w:t>
      </w:r>
      <w:r>
        <w:rPr>
          <w:rFonts w:hint="eastAsia"/>
          <w:b w:val="0"/>
          <w:bCs w:val="0"/>
          <w:sz w:val="24"/>
          <w:szCs w:val="24"/>
          <w:highlight w:val="none"/>
        </w:rPr>
        <w:t xml:space="preserve">与</w:t>
      </w:r>
      <w:r>
        <w:rPr>
          <w:rFonts w:hint="eastAsia"/>
          <w:b w:val="0"/>
          <w:bCs w:val="0"/>
          <w:sz w:val="24"/>
          <w:szCs w:val="24"/>
          <w:highlight w:val="none"/>
          <w:lang w:val="en-US" w:eastAsia="zh-CN"/>
        </w:rPr>
        <w:t xml:space="preserve">乙方</w:t>
      </w:r>
      <w:r>
        <w:rPr>
          <w:rFonts w:hint="eastAsia"/>
          <w:b w:val="0"/>
          <w:bCs w:val="0"/>
          <w:sz w:val="24"/>
          <w:szCs w:val="24"/>
          <w:highlight w:val="none"/>
        </w:rPr>
        <w:t xml:space="preserve">签订总合同，服务期内每发生一个子项目签订项目子合同。各项服务内容的工作周期如下：</w:t>
      </w:r>
      <w:r/>
    </w:p>
    <w:p>
      <w:pPr>
        <w:ind w:firstLine="72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rFonts w:hint="eastAsia"/>
          <w:b w:val="0"/>
          <w:bCs w:val="0"/>
          <w:sz w:val="24"/>
          <w:szCs w:val="24"/>
          <w:highlight w:val="none"/>
        </w:rPr>
        <w:t xml:space="preserve">.1独立选址建设项目涉及增减挂钩实施方案编制：子合同签订后，确定建新用地规模，并确定拆旧地块后40个日历天内，完成增减挂钩实施方案编制，随独立选址项目用地报批材料一同上报审查，取得主管部门下发的建设用地批复。</w:t>
      </w:r>
      <w:r/>
    </w:p>
    <w:p>
      <w:pPr>
        <w:ind w:firstLine="72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b w:val="0"/>
          <w:bCs w:val="0"/>
          <w:sz w:val="24"/>
          <w:szCs w:val="24"/>
          <w:highlight w:val="none"/>
        </w:rPr>
        <w:t xml:space="preserve">.2</w:t>
      </w:r>
      <w:r>
        <w:rPr>
          <w:rFonts w:hint="eastAsia"/>
          <w:b w:val="0"/>
          <w:bCs w:val="0"/>
          <w:sz w:val="24"/>
          <w:szCs w:val="24"/>
          <w:highlight w:val="none"/>
        </w:rPr>
        <w:t xml:space="preserve">城镇批次用地项目涉及增减挂钩实施方案编制：子合同签订后，确定建新用地规模，并确定拆旧地块后</w:t>
      </w:r>
      <w:r>
        <w:rPr>
          <w:b w:val="0"/>
          <w:bCs w:val="0"/>
          <w:sz w:val="24"/>
          <w:szCs w:val="24"/>
          <w:highlight w:val="none"/>
        </w:rPr>
        <w:t xml:space="preserve">40</w:t>
      </w:r>
      <w:r>
        <w:rPr>
          <w:rFonts w:hint="eastAsia"/>
          <w:b w:val="0"/>
          <w:bCs w:val="0"/>
          <w:sz w:val="24"/>
          <w:szCs w:val="24"/>
          <w:highlight w:val="none"/>
        </w:rPr>
        <w:t xml:space="preserve">个日历天内，完成增减挂钩实施方案编制，随城镇批次用地报批材料一同上报审查，取得主管部门下发的建设用地批复。</w:t>
      </w:r>
      <w:r/>
    </w:p>
    <w:p>
      <w:pPr>
        <w:ind w:firstLine="72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rFonts w:hint="eastAsia"/>
          <w:b w:val="0"/>
          <w:bCs w:val="0"/>
          <w:sz w:val="24"/>
          <w:szCs w:val="24"/>
          <w:highlight w:val="none"/>
        </w:rPr>
        <w:t xml:space="preserve">.3</w:t>
      </w:r>
      <w:r>
        <w:rPr>
          <w:sz w:val="24"/>
          <w:szCs w:val="24"/>
          <w:highlight w:val="none"/>
        </w:rPr>
        <w:t xml:space="preserve">独立选址建设项目用地报批</w:t>
      </w:r>
      <w:r>
        <w:rPr>
          <w:rFonts w:hint="eastAsia"/>
          <w:b w:val="0"/>
          <w:bCs w:val="0"/>
          <w:sz w:val="24"/>
          <w:szCs w:val="24"/>
          <w:highlight w:val="none"/>
        </w:rPr>
        <w:t xml:space="preserve">：子合同签订后，获得独立选址项目初步设计及概算批复，并完成征地前程序后150个日历天内，取得主管部门下发的建设用地批复。</w:t>
      </w:r>
      <w:r/>
    </w:p>
    <w:p>
      <w:pPr>
        <w:ind w:firstLine="72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rFonts w:hint="eastAsia"/>
          <w:b w:val="0"/>
          <w:bCs w:val="0"/>
          <w:sz w:val="24"/>
          <w:szCs w:val="24"/>
          <w:highlight w:val="none"/>
        </w:rPr>
        <w:t xml:space="preserve">.4</w:t>
      </w:r>
      <w:r>
        <w:rPr>
          <w:rFonts w:hint="eastAsia" w:eastAsia="宋体"/>
          <w:color w:val="000000"/>
          <w:sz w:val="24"/>
          <w:szCs w:val="24"/>
          <w:highlight w:val="none"/>
        </w:rPr>
        <w:t xml:space="preserve">城镇批次建设项目用地报批</w:t>
      </w:r>
      <w:r>
        <w:rPr>
          <w:rFonts w:hint="eastAsia"/>
          <w:b w:val="0"/>
          <w:bCs w:val="0"/>
          <w:sz w:val="24"/>
          <w:szCs w:val="24"/>
          <w:highlight w:val="none"/>
        </w:rPr>
        <w:t xml:space="preserve">：子合同签订后，完成征地前程序后90个日历天内，取得主管部门下发的建设用地批复。</w:t>
      </w:r>
      <w:r/>
    </w:p>
    <w:p>
      <w:pPr>
        <w:ind w:firstLine="72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rFonts w:hint="eastAsia"/>
          <w:b w:val="0"/>
          <w:bCs w:val="0"/>
          <w:sz w:val="24"/>
          <w:szCs w:val="24"/>
          <w:highlight w:val="none"/>
        </w:rPr>
        <w:t xml:space="preserve">.5成片开发项目编制：子合同签订后，编制成片开发方案并征询社会公众、专家学者、人大政协、常熟市及苏州市各部门的同意，通过专家评审，获得专家评审意见后30个日历天内取得主管部门对该项目同意的批复。</w:t>
      </w:r>
      <w:r/>
    </w:p>
    <w:p>
      <w:pPr>
        <w:ind w:firstLine="720"/>
        <w:keepLines w:val="0"/>
        <w:keepNext w:val="0"/>
        <w:pageBreakBefore w:val="0"/>
        <w:spacing w:line="450" w:lineRule="exact"/>
        <w:rPr>
          <w:b w:val="0"/>
          <w:bCs w:val="0"/>
          <w:sz w:val="24"/>
          <w:szCs w:val="24"/>
          <w:highlight w:val="none"/>
        </w:rPr>
      </w:pPr>
      <w:r>
        <w:rPr>
          <w:rFonts w:hint="eastAsia"/>
          <w:b w:val="0"/>
          <w:bCs w:val="0"/>
          <w:sz w:val="24"/>
          <w:szCs w:val="24"/>
          <w:highlight w:val="none"/>
          <w:lang w:val="en-US" w:eastAsia="zh-CN"/>
        </w:rPr>
        <w:t xml:space="preserve">3</w:t>
      </w:r>
      <w:r>
        <w:rPr>
          <w:rFonts w:hint="eastAsia"/>
          <w:b w:val="0"/>
          <w:bCs w:val="0"/>
          <w:sz w:val="24"/>
          <w:szCs w:val="24"/>
          <w:highlight w:val="none"/>
        </w:rPr>
        <w:t xml:space="preserve">.6成片开发项目修编：子合同签订后，编制成片开发方案调整文本并征询社会公众、专家学者、人大政协、常熟市及苏州市各部门的同意，通过专家评审，获得专家评审意见后30个日历天内取得主管部门对该项目同意的批复。</w:t>
      </w:r>
      <w:r/>
    </w:p>
    <w:p>
      <w:pPr>
        <w:ind w:firstLine="720"/>
        <w:keepLines w:val="0"/>
        <w:keepNext w:val="0"/>
        <w:pageBreakBefore w:val="0"/>
        <w:spacing w:line="450" w:lineRule="exact"/>
        <w:rPr>
          <w:rFonts w:hint="eastAsia"/>
          <w:b w:val="0"/>
          <w:bCs w:val="0"/>
          <w:sz w:val="24"/>
          <w:szCs w:val="24"/>
          <w:highlight w:val="none"/>
        </w:rPr>
      </w:pPr>
      <w:r>
        <w:rPr>
          <w:rFonts w:hint="eastAsia"/>
          <w:b w:val="0"/>
          <w:bCs w:val="0"/>
          <w:sz w:val="24"/>
          <w:szCs w:val="24"/>
          <w:highlight w:val="none"/>
        </w:rPr>
        <w:t xml:space="preserve">注：如遇政策调整或项目本身支撑性材料不满足上报要求情形，则完成时间另行商定。</w:t>
      </w:r>
      <w:r/>
    </w:p>
    <w:p>
      <w:pPr>
        <w:ind w:firstLine="720"/>
        <w:keepLines w:val="0"/>
        <w:keepNext w:val="0"/>
        <w:pageBreakBefore w:val="0"/>
        <w:spacing w:line="450" w:lineRule="exact"/>
        <w:rPr>
          <w:rFonts w:hint="eastAsia"/>
          <w:b w:val="0"/>
          <w:bCs w:val="0"/>
          <w:sz w:val="24"/>
          <w:szCs w:val="24"/>
          <w:highlight w:val="none"/>
          <w:lang w:val="en-US" w:eastAsia="zh-CN"/>
        </w:rPr>
      </w:pPr>
      <w:r>
        <w:rPr>
          <w:rFonts w:hint="eastAsia"/>
          <w:b w:val="0"/>
          <w:bCs w:val="0"/>
          <w:sz w:val="24"/>
          <w:szCs w:val="24"/>
          <w:highlight w:val="none"/>
          <w:lang w:val="en-US" w:eastAsia="zh-CN"/>
        </w:rPr>
      </w:r>
      <w:r/>
    </w:p>
    <w:p>
      <w:pPr>
        <w:ind w:firstLine="482"/>
        <w:keepLines w:val="0"/>
        <w:keepNext w:val="0"/>
        <w:pageBreakBefore w:val="0"/>
        <w:spacing w:line="45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第四条</w:t>
      </w:r>
      <w:r>
        <w:rPr>
          <w:rFonts w:hint="default" w:ascii="Times New Roman" w:hAnsi="Times New Roman" w:cs="Times New Roman"/>
          <w:sz w:val="24"/>
          <w:szCs w:val="24"/>
          <w:highlight w:val="none"/>
        </w:rPr>
        <w:t xml:space="preserve"> </w:t>
      </w:r>
      <w:r>
        <w:rPr>
          <w:rFonts w:hint="default" w:ascii="Times New Roman" w:hAnsi="Times New Roman" w:cs="Times New Roman"/>
          <w:b/>
          <w:sz w:val="24"/>
          <w:szCs w:val="24"/>
          <w:highlight w:val="none"/>
        </w:rPr>
        <w:t xml:space="preserve"> 合同价格</w:t>
      </w:r>
      <w:r/>
    </w:p>
    <w:p>
      <w:pPr>
        <w:ind w:firstLine="480"/>
        <w:keepLines w:val="0"/>
        <w:keepNext w:val="0"/>
        <w:pageBreakBefore w:val="0"/>
        <w:spacing w:line="450" w:lineRule="exact"/>
        <w:rPr>
          <w:rFonts w:hint="eastAsia" w:ascii="Times New Roman" w:hAnsi="Times New Roman" w:eastAsia="宋体" w:cs="Times New Roman"/>
          <w:sz w:val="24"/>
          <w:szCs w:val="22"/>
          <w:highlight w:val="none"/>
          <w:lang w:eastAsia="zh-CN"/>
        </w:rPr>
      </w:pPr>
      <w:r>
        <w:rPr>
          <w:rFonts w:hint="default" w:ascii="Times New Roman" w:hAnsi="Times New Roman" w:cs="Times New Roman"/>
          <w:sz w:val="24"/>
          <w:szCs w:val="22"/>
          <w:highlight w:val="none"/>
        </w:rPr>
        <w:t xml:space="preserve">1、本合同项下</w:t>
      </w:r>
      <w:r>
        <w:rPr>
          <w:rFonts w:hint="default" w:ascii="Times New Roman" w:hAnsi="Times New Roman" w:cs="Times New Roman"/>
          <w:sz w:val="24"/>
          <w:szCs w:val="22"/>
          <w:highlight w:val="none"/>
          <w:lang w:eastAsia="zh-CN"/>
        </w:rPr>
        <w:t xml:space="preserve">中标</w:t>
      </w:r>
      <w:r>
        <w:rPr>
          <w:rFonts w:hint="default" w:ascii="Times New Roman" w:hAnsi="Times New Roman" w:cs="Times New Roman"/>
          <w:sz w:val="24"/>
          <w:szCs w:val="22"/>
          <w:highlight w:val="none"/>
          <w:lang w:val="en-US" w:eastAsia="zh-CN"/>
        </w:rPr>
        <w:t xml:space="preserve">优惠率</w:t>
      </w:r>
      <w:r>
        <w:rPr>
          <w:rFonts w:hint="default" w:ascii="Times New Roman" w:hAnsi="Times New Roman" w:cs="Times New Roman"/>
          <w:sz w:val="24"/>
          <w:szCs w:val="22"/>
          <w:highlight w:val="none"/>
        </w:rPr>
        <w:t xml:space="preserve">为：</w:t>
      </w:r>
      <w:r>
        <w:rPr>
          <w:rFonts w:hint="default" w:ascii="Times New Roman" w:hAnsi="Times New Roman" w:cs="Times New Roman"/>
          <w:sz w:val="24"/>
          <w:szCs w:val="22"/>
          <w:highlight w:val="none"/>
          <w:u w:val="single"/>
        </w:rPr>
        <w:t xml:space="preserve">       </w:t>
      </w:r>
      <w:r>
        <w:rPr>
          <w:rFonts w:hint="eastAsia" w:cs="Times New Roman"/>
          <w:sz w:val="24"/>
          <w:szCs w:val="22"/>
          <w:highlight w:val="none"/>
          <w:u w:val="none"/>
          <w:lang w:eastAsia="zh-CN"/>
        </w:rPr>
        <w:t xml:space="preserve">。</w:t>
      </w:r>
      <w:r/>
    </w:p>
    <w:p>
      <w:pPr>
        <w:ind w:firstLine="480"/>
        <w:keepLines w:val="0"/>
        <w:keepNext w:val="0"/>
        <w:pageBreakBefore w:val="0"/>
        <w:spacing w:line="450" w:lineRule="exact"/>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lang w:val="en-US" w:eastAsia="zh-CN"/>
        </w:rPr>
        <w:t xml:space="preserve">2</w:t>
      </w:r>
      <w:r>
        <w:rPr>
          <w:rFonts w:hint="default" w:ascii="Times New Roman" w:hAnsi="Times New Roman" w:cs="Times New Roman"/>
          <w:sz w:val="24"/>
          <w:szCs w:val="22"/>
          <w:highlight w:val="none"/>
        </w:rPr>
        <w:t xml:space="preserve">、本合同服务期限</w:t>
      </w:r>
      <w:r>
        <w:rPr>
          <w:rFonts w:hint="default" w:ascii="Times New Roman" w:hAnsi="Times New Roman" w:cs="Times New Roman"/>
          <w:sz w:val="24"/>
          <w:szCs w:val="22"/>
          <w:highlight w:val="none"/>
          <w:lang w:eastAsia="zh-CN"/>
        </w:rPr>
        <w:t xml:space="preserve">内中标</w:t>
      </w:r>
      <w:r>
        <w:rPr>
          <w:rFonts w:hint="default" w:ascii="Times New Roman" w:hAnsi="Times New Roman" w:cs="Times New Roman"/>
          <w:sz w:val="24"/>
          <w:szCs w:val="22"/>
          <w:highlight w:val="none"/>
          <w:lang w:val="en-US" w:eastAsia="zh-CN"/>
        </w:rPr>
        <w:t xml:space="preserve">优惠率</w:t>
      </w:r>
      <w:r>
        <w:rPr>
          <w:rFonts w:hint="default" w:ascii="Times New Roman" w:hAnsi="Times New Roman" w:cs="Times New Roman"/>
          <w:sz w:val="24"/>
          <w:szCs w:val="22"/>
          <w:highlight w:val="none"/>
        </w:rPr>
        <w:t xml:space="preserve">不变。</w:t>
      </w:r>
      <w:r/>
    </w:p>
    <w:p>
      <w:pPr>
        <w:ind w:firstLine="472"/>
        <w:keepLines w:val="0"/>
        <w:keepNext w:val="0"/>
        <w:pageBreakBefore w:val="0"/>
        <w:spacing w:line="450" w:lineRule="exact"/>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highlight w:val="none"/>
          <w:u w:val="single"/>
        </w:rPr>
        <w:t xml:space="preserve">第五条  </w:t>
      </w:r>
      <w:r>
        <w:rPr>
          <w:rFonts w:hint="default" w:ascii="Times New Roman" w:hAnsi="Times New Roman" w:cs="Times New Roman"/>
          <w:b/>
          <w:i/>
          <w:iCs/>
          <w:sz w:val="24"/>
          <w:szCs w:val="24"/>
          <w:highlight w:val="none"/>
          <w:u w:val="single"/>
        </w:rPr>
        <w:t xml:space="preserve">结算</w:t>
      </w:r>
      <w:r>
        <w:rPr>
          <w:rFonts w:hint="default" w:ascii="Times New Roman" w:hAnsi="Times New Roman" w:cs="Times New Roman"/>
          <w:b/>
          <w:i/>
          <w:iCs/>
          <w:sz w:val="24"/>
          <w:szCs w:val="24"/>
          <w:highlight w:val="none"/>
          <w:u w:val="single"/>
          <w:lang w:eastAsia="zh-CN"/>
        </w:rPr>
        <w:t xml:space="preserve">支付</w:t>
      </w:r>
      <w:r/>
    </w:p>
    <w:p>
      <w:pPr>
        <w:ind w:firstLine="480"/>
        <w:keepLines w:val="0"/>
        <w:keepNext w:val="0"/>
        <w:pageBreakBefore w:val="0"/>
        <w:spacing w:line="450" w:lineRule="exact"/>
        <w:rPr>
          <w:rFonts w:hint="default" w:ascii="Times New Roman" w:hAnsi="Times New Roman" w:cs="Times New Roman"/>
          <w:b w:val="0"/>
          <w:bCs w:val="0"/>
          <w:i/>
          <w:iCs/>
          <w:sz w:val="24"/>
          <w:szCs w:val="22"/>
          <w:highlight w:val="none"/>
          <w:u w:val="single"/>
          <w:lang w:eastAsia="zh-CN"/>
        </w:rPr>
      </w:pPr>
      <w:r>
        <w:rPr>
          <w:rFonts w:hint="default" w:ascii="Times New Roman" w:hAnsi="Times New Roman" w:cs="Times New Roman"/>
          <w:b w:val="0"/>
          <w:bCs w:val="0"/>
          <w:i/>
          <w:iCs/>
          <w:sz w:val="24"/>
          <w:szCs w:val="22"/>
          <w:highlight w:val="none"/>
          <w:u w:val="single"/>
          <w:lang w:val="en-US" w:eastAsia="zh-CN"/>
        </w:rPr>
        <w:t xml:space="preserve">1、</w:t>
      </w:r>
      <w:r>
        <w:rPr>
          <w:rFonts w:hint="default" w:ascii="Times New Roman" w:hAnsi="Times New Roman" w:cs="Times New Roman"/>
          <w:b w:val="0"/>
          <w:bCs w:val="0"/>
          <w:i/>
          <w:iCs/>
          <w:sz w:val="24"/>
          <w:szCs w:val="22"/>
          <w:highlight w:val="none"/>
          <w:u w:val="single"/>
          <w:lang w:eastAsia="zh-CN"/>
        </w:rPr>
        <w:t xml:space="preserve">结算方式：</w:t>
      </w:r>
      <w:r>
        <w:rPr>
          <w:rFonts w:hint="eastAsia"/>
          <w:b w:val="0"/>
          <w:bCs w:val="0"/>
          <w:i/>
          <w:iCs/>
          <w:color w:val="000000"/>
          <w:sz w:val="24"/>
          <w:highlight w:val="none"/>
          <w:u w:val="single"/>
          <w:lang w:val="en-US" w:eastAsia="zh-CN"/>
        </w:rPr>
        <w:t xml:space="preserve">甲方</w:t>
      </w:r>
      <w:r>
        <w:rPr>
          <w:rFonts w:hint="eastAsia"/>
          <w:b w:val="0"/>
          <w:bCs w:val="0"/>
          <w:i/>
          <w:iCs/>
          <w:color w:val="000000"/>
          <w:sz w:val="24"/>
          <w:highlight w:val="none"/>
          <w:u w:val="single"/>
        </w:rPr>
        <w:t xml:space="preserve">根据实际完成的服务量及实际服务</w:t>
      </w:r>
      <w:r>
        <w:rPr>
          <w:rFonts w:hint="eastAsia"/>
          <w:b w:val="0"/>
          <w:bCs w:val="0"/>
          <w:i/>
          <w:iCs/>
          <w:color w:val="000000"/>
          <w:sz w:val="24"/>
          <w:szCs w:val="22"/>
          <w:highlight w:val="none"/>
          <w:u w:val="single"/>
        </w:rPr>
        <w:t xml:space="preserve">单价</w:t>
      </w:r>
      <w:r>
        <w:rPr>
          <w:rFonts w:hint="eastAsia"/>
          <w:b w:val="0"/>
          <w:bCs w:val="0"/>
          <w:i/>
          <w:iCs/>
          <w:color w:val="000000"/>
          <w:sz w:val="24"/>
          <w:highlight w:val="none"/>
          <w:u w:val="single"/>
        </w:rPr>
        <w:t xml:space="preserve">按实结算服务费用</w:t>
      </w:r>
      <w:r>
        <w:rPr>
          <w:rFonts w:hint="eastAsia"/>
          <w:b w:val="0"/>
          <w:bCs w:val="0"/>
          <w:i/>
          <w:iCs/>
          <w:color w:val="000000"/>
          <w:sz w:val="24"/>
          <w:highlight w:val="none"/>
          <w:u w:val="single"/>
          <w:lang w:eastAsia="zh-CN"/>
        </w:rPr>
        <w:t xml:space="preserve">，</w:t>
      </w:r>
      <w:r>
        <w:rPr>
          <w:rFonts w:hint="eastAsia"/>
          <w:b w:val="0"/>
          <w:bCs w:val="0"/>
          <w:i/>
          <w:iCs/>
          <w:color w:val="000000"/>
          <w:sz w:val="24"/>
          <w:highlight w:val="none"/>
          <w:u w:val="single"/>
          <w:lang w:val="en-US" w:eastAsia="zh-CN"/>
        </w:rPr>
        <w:t xml:space="preserve">但最终结算总费用不超过对应标段采购预算。</w:t>
      </w:r>
      <w:r/>
    </w:p>
    <w:p>
      <w:pPr>
        <w:ind w:firstLine="482"/>
        <w:jc w:val="left"/>
        <w:keepLines w:val="0"/>
        <w:keepNext w:val="0"/>
        <w:pageBreakBefore w:val="0"/>
        <w:spacing w:line="450" w:lineRule="exact"/>
        <w:rPr>
          <w:rFonts w:hint="default" w:ascii="Times New Roman" w:hAnsi="Times New Roman" w:cs="Times New Roman"/>
          <w:b/>
          <w:bCs/>
          <w:i/>
          <w:iCs/>
          <w:sz w:val="24"/>
          <w:szCs w:val="22"/>
          <w:highlight w:val="none"/>
          <w:u w:val="single"/>
          <w:lang w:val="en-US" w:eastAsia="zh-CN"/>
        </w:rPr>
      </w:pPr>
      <w:r>
        <w:rPr>
          <w:rFonts w:hint="default" w:ascii="Times New Roman" w:hAnsi="Times New Roman" w:cs="Times New Roman"/>
          <w:b/>
          <w:bCs/>
          <w:i/>
          <w:iCs/>
          <w:sz w:val="24"/>
          <w:szCs w:val="22"/>
          <w:highlight w:val="none"/>
          <w:u w:val="single"/>
          <w:lang w:val="en-US" w:eastAsia="zh-CN"/>
        </w:rPr>
        <w:t xml:space="preserve">注：本项目</w:t>
      </w:r>
      <w:r>
        <w:rPr>
          <w:rFonts w:hint="eastAsia"/>
          <w:b/>
          <w:bCs/>
          <w:i/>
          <w:iCs/>
          <w:color w:val="000000"/>
          <w:sz w:val="24"/>
          <w:highlight w:val="none"/>
          <w:u w:val="single"/>
        </w:rPr>
        <w:t xml:space="preserve">实际服务</w:t>
      </w:r>
      <w:r>
        <w:rPr>
          <w:rFonts w:hint="eastAsia"/>
          <w:b/>
          <w:bCs/>
          <w:i/>
          <w:iCs/>
          <w:color w:val="000000"/>
          <w:sz w:val="24"/>
          <w:szCs w:val="22"/>
          <w:highlight w:val="none"/>
          <w:u w:val="single"/>
        </w:rPr>
        <w:t xml:space="preserve">单价</w:t>
      </w:r>
      <w:r>
        <w:rPr>
          <w:rFonts w:hint="default" w:ascii="Times New Roman" w:hAnsi="Times New Roman" w:cs="Times New Roman"/>
          <w:b/>
          <w:bCs/>
          <w:i/>
          <w:iCs/>
          <w:sz w:val="24"/>
          <w:szCs w:val="22"/>
          <w:highlight w:val="none"/>
          <w:u w:val="single"/>
          <w:lang w:val="en-US" w:eastAsia="zh-CN"/>
        </w:rPr>
        <w:t xml:space="preserve">为</w:t>
      </w:r>
      <w:r>
        <w:rPr>
          <w:rFonts w:hint="eastAsia"/>
          <w:b/>
          <w:bCs/>
          <w:i/>
          <w:iCs/>
          <w:color w:val="000000"/>
          <w:sz w:val="24"/>
          <w:szCs w:val="22"/>
          <w:highlight w:val="none"/>
          <w:u w:val="single"/>
        </w:rPr>
        <w:t xml:space="preserve">各服务类型服务单价</w:t>
      </w:r>
      <w:r>
        <w:rPr>
          <w:rFonts w:hint="default" w:ascii="Times New Roman" w:hAnsi="Times New Roman" w:cs="Times New Roman"/>
          <w:b/>
          <w:bCs/>
          <w:i/>
          <w:iCs/>
          <w:sz w:val="24"/>
          <w:szCs w:val="22"/>
          <w:highlight w:val="none"/>
          <w:u w:val="single"/>
          <w:lang w:val="en-US" w:eastAsia="zh-CN"/>
        </w:rPr>
        <w:t xml:space="preserve">乘以</w:t>
      </w:r>
      <w:r>
        <w:rPr>
          <w:rFonts w:hint="eastAsia" w:ascii="Times New Roman" w:hAnsi="Times New Roman" w:cs="Times New Roman"/>
          <w:b/>
          <w:bCs/>
          <w:i/>
          <w:iCs/>
          <w:sz w:val="24"/>
          <w:szCs w:val="22"/>
          <w:highlight w:val="none"/>
          <w:u w:val="single"/>
          <w:lang w:val="en-US" w:eastAsia="zh-CN"/>
        </w:rPr>
        <w:t xml:space="preserve">（1-</w:t>
      </w:r>
      <w:r>
        <w:rPr>
          <w:rFonts w:hint="default" w:ascii="Times New Roman" w:hAnsi="Times New Roman" w:cs="Times New Roman"/>
          <w:b/>
          <w:bCs/>
          <w:i/>
          <w:iCs/>
          <w:sz w:val="24"/>
          <w:szCs w:val="22"/>
          <w:highlight w:val="none"/>
          <w:u w:val="single"/>
          <w:lang w:val="en-US" w:eastAsia="zh-CN"/>
        </w:rPr>
        <w:t xml:space="preserve">中标优惠率   %</w:t>
      </w:r>
      <w:r>
        <w:rPr>
          <w:rFonts w:hint="eastAsia" w:ascii="Times New Roman" w:hAnsi="Times New Roman" w:cs="Times New Roman"/>
          <w:b/>
          <w:bCs/>
          <w:i/>
          <w:iCs/>
          <w:sz w:val="24"/>
          <w:szCs w:val="22"/>
          <w:highlight w:val="none"/>
          <w:u w:val="single"/>
          <w:lang w:val="en-US" w:eastAsia="zh-CN"/>
        </w:rPr>
        <w:t xml:space="preserve">）</w:t>
      </w:r>
      <w:r>
        <w:rPr>
          <w:rFonts w:hint="default" w:ascii="Times New Roman" w:hAnsi="Times New Roman" w:cs="Times New Roman"/>
          <w:b/>
          <w:bCs/>
          <w:i/>
          <w:iCs/>
          <w:sz w:val="24"/>
          <w:szCs w:val="22"/>
          <w:highlight w:val="none"/>
          <w:u w:val="single"/>
          <w:lang w:val="en-US" w:eastAsia="zh-CN"/>
        </w:rPr>
        <w:t xml:space="preserve">，</w:t>
      </w:r>
      <w:r>
        <w:rPr>
          <w:rFonts w:hint="eastAsia"/>
          <w:b/>
          <w:bCs w:val="0"/>
          <w:i/>
          <w:iCs/>
          <w:color w:val="000000"/>
          <w:sz w:val="24"/>
          <w:highlight w:val="none"/>
          <w:u w:val="single"/>
        </w:rPr>
        <w:t xml:space="preserve">实际服务</w:t>
      </w:r>
      <w:r>
        <w:rPr>
          <w:rFonts w:hint="eastAsia"/>
          <w:b/>
          <w:bCs w:val="0"/>
          <w:i/>
          <w:iCs/>
          <w:color w:val="000000"/>
          <w:sz w:val="24"/>
          <w:szCs w:val="22"/>
          <w:highlight w:val="none"/>
          <w:u w:val="single"/>
        </w:rPr>
        <w:t xml:space="preserve">单价</w:t>
      </w:r>
      <w:r>
        <w:rPr>
          <w:rFonts w:hint="default" w:ascii="Times New Roman" w:hAnsi="Times New Roman" w:cs="Times New Roman"/>
          <w:b/>
          <w:bCs w:val="0"/>
          <w:i/>
          <w:iCs/>
          <w:sz w:val="24"/>
          <w:szCs w:val="22"/>
          <w:highlight w:val="none"/>
          <w:u w:val="single"/>
          <w:lang w:val="en-US" w:eastAsia="zh-CN"/>
        </w:rPr>
        <w:t xml:space="preserve">详见</w:t>
      </w:r>
      <w:r>
        <w:rPr>
          <w:rFonts w:hint="eastAsia"/>
          <w:b/>
          <w:bCs w:val="0"/>
          <w:i/>
          <w:iCs/>
          <w:color w:val="000000"/>
          <w:sz w:val="24"/>
          <w:szCs w:val="22"/>
          <w:highlight w:val="none"/>
          <w:u w:val="single"/>
        </w:rPr>
        <w:t xml:space="preserve">《附表-各服务类型收费表》</w:t>
      </w:r>
      <w:r>
        <w:rPr>
          <w:rFonts w:hint="eastAsia" w:ascii="Times New Roman" w:hAnsi="Times New Roman" w:cs="Times New Roman"/>
          <w:b/>
          <w:bCs w:val="0"/>
          <w:i/>
          <w:iCs/>
          <w:sz w:val="24"/>
          <w:szCs w:val="22"/>
          <w:highlight w:val="none"/>
          <w:u w:val="single"/>
          <w:lang w:val="en-US" w:eastAsia="zh-CN"/>
        </w:rPr>
        <w:t xml:space="preserve">。</w:t>
      </w:r>
      <w:r/>
    </w:p>
    <w:p>
      <w:pPr>
        <w:jc w:val="center"/>
        <w:keepLines w:val="0"/>
        <w:keepNext w:val="0"/>
        <w:pageBreakBefore w:val="0"/>
        <w:spacing w:line="450" w:lineRule="exact"/>
        <w:rPr>
          <w:rFonts w:hint="eastAsia"/>
          <w:b/>
          <w:bCs/>
          <w:color w:val="000000"/>
          <w:sz w:val="24"/>
          <w:szCs w:val="22"/>
          <w:highlight w:val="none"/>
        </w:rPr>
      </w:pPr>
      <w:r>
        <w:rPr>
          <w:rFonts w:hint="eastAsia"/>
          <w:b/>
          <w:bCs/>
          <w:color w:val="000000"/>
          <w:sz w:val="24"/>
          <w:szCs w:val="22"/>
          <w:highlight w:val="none"/>
        </w:rPr>
        <w:t xml:space="preserve">《附表-各服务类型收费表》</w:t>
      </w:r>
      <w:r/>
    </w:p>
    <w:tbl>
      <w:tblPr>
        <w:tblStyle w:val="670"/>
        <w:tblW w:w="9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40"/>
        <w:gridCol w:w="2413"/>
        <w:gridCol w:w="1432"/>
      </w:tblGrid>
      <w:tr>
        <w:trPr>
          <w:jc w:val="center"/>
          <w:trHeight w:val="456"/>
        </w:trPr>
        <w:tc>
          <w:tcPr>
            <w:tcMar>
              <w:left w:w="15" w:type="dxa"/>
              <w:top w:w="15" w:type="dxa"/>
              <w:right w:w="15" w:type="dxa"/>
            </w:tcMar>
            <w:tcW w:w="5240" w:type="dxa"/>
            <w:vAlign w:val="center"/>
            <w:textDirection w:val="lrTb"/>
            <w:noWrap/>
          </w:tcPr>
          <w:p>
            <w:pPr>
              <w:jc w:val="center"/>
              <w:keepLines w:val="0"/>
              <w:keepNext w:val="0"/>
              <w:pageBreakBefore w:val="0"/>
              <w:spacing w:line="450" w:lineRule="exact"/>
              <w:widowControl/>
              <w:rPr>
                <w:b/>
                <w:bCs/>
                <w:color w:val="000000"/>
                <w:sz w:val="24"/>
                <w:szCs w:val="24"/>
                <w:highlight w:val="none"/>
              </w:rPr>
            </w:pPr>
            <w:r>
              <w:rPr>
                <w:b/>
                <w:bCs/>
                <w:color w:val="000000"/>
                <w:sz w:val="24"/>
                <w:szCs w:val="22"/>
                <w:highlight w:val="none"/>
              </w:rPr>
              <w:t xml:space="preserve">服务</w:t>
            </w:r>
            <w:r>
              <w:rPr>
                <w:rFonts w:hint="eastAsia"/>
                <w:b/>
                <w:bCs/>
                <w:color w:val="000000"/>
                <w:sz w:val="24"/>
                <w:szCs w:val="22"/>
                <w:highlight w:val="none"/>
              </w:rPr>
              <w:t xml:space="preserve">类型</w:t>
            </w:r>
            <w:r/>
          </w:p>
        </w:tc>
        <w:tc>
          <w:tcPr>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b/>
                <w:bCs/>
                <w:color w:val="000000"/>
                <w:sz w:val="24"/>
                <w:szCs w:val="24"/>
                <w:highlight w:val="none"/>
              </w:rPr>
            </w:pPr>
            <w:r>
              <w:rPr>
                <w:rFonts w:hint="eastAsia"/>
                <w:b/>
                <w:bCs/>
                <w:color w:val="000000"/>
                <w:sz w:val="24"/>
                <w:szCs w:val="22"/>
                <w:highlight w:val="none"/>
                <w:lang w:val="en-US" w:eastAsia="zh-CN"/>
              </w:rPr>
              <w:t xml:space="preserve">实际</w:t>
            </w:r>
            <w:r>
              <w:rPr>
                <w:rFonts w:hint="eastAsia"/>
                <w:b/>
                <w:bCs/>
                <w:color w:val="000000"/>
                <w:sz w:val="24"/>
                <w:szCs w:val="22"/>
                <w:highlight w:val="none"/>
              </w:rPr>
              <w:t xml:space="preserve">服务单价</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b/>
                <w:bCs/>
                <w:color w:val="000000"/>
                <w:sz w:val="24"/>
                <w:szCs w:val="22"/>
                <w:highlight w:val="none"/>
              </w:rPr>
            </w:pPr>
            <w:r>
              <w:rPr>
                <w:rFonts w:hint="eastAsia"/>
                <w:b/>
                <w:bCs/>
                <w:color w:val="000000"/>
                <w:sz w:val="24"/>
                <w:szCs w:val="22"/>
                <w:highlight w:val="none"/>
              </w:rPr>
              <w:t xml:space="preserve">备注</w:t>
            </w:r>
            <w:r/>
          </w:p>
        </w:tc>
      </w:tr>
      <w:tr>
        <w:trPr>
          <w:jc w:val="center"/>
          <w:trHeight w:val="497"/>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独立选址建设项目涉及增减挂钩实施方案编制</w:t>
            </w:r>
            <w:r/>
          </w:p>
        </w:tc>
        <w:tc>
          <w:tcPr>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元/项目</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color w:val="000000"/>
                <w:sz w:val="24"/>
                <w:szCs w:val="24"/>
                <w:highlight w:val="none"/>
              </w:rPr>
            </w:pPr>
            <w:r>
              <w:rPr>
                <w:color w:val="000000"/>
                <w:sz w:val="24"/>
                <w:szCs w:val="24"/>
                <w:highlight w:val="none"/>
              </w:rPr>
            </w:r>
            <w:r/>
          </w:p>
        </w:tc>
      </w:tr>
      <w:tr>
        <w:trPr>
          <w:jc w:val="center"/>
          <w:trHeight w:val="497"/>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城镇批次用地项目涉及增减挂钩实施方案编制</w:t>
            </w:r>
            <w:r/>
          </w:p>
        </w:tc>
        <w:tc>
          <w:tcPr>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元/项目</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color w:val="000000"/>
                <w:sz w:val="24"/>
                <w:szCs w:val="24"/>
                <w:highlight w:val="none"/>
              </w:rPr>
            </w:pPr>
            <w:r>
              <w:rPr>
                <w:color w:val="000000"/>
                <w:sz w:val="24"/>
                <w:szCs w:val="24"/>
                <w:highlight w:val="none"/>
              </w:rPr>
            </w:r>
            <w:r/>
          </w:p>
        </w:tc>
      </w:tr>
      <w:tr>
        <w:trPr>
          <w:jc w:val="center"/>
          <w:trHeight w:val="607"/>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独立选址建设项目用地报批</w:t>
            </w:r>
            <w:r/>
          </w:p>
        </w:tc>
        <w:tc>
          <w:tcPr>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元/项目</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color w:val="000000"/>
                <w:sz w:val="24"/>
                <w:szCs w:val="24"/>
                <w:highlight w:val="none"/>
              </w:rPr>
            </w:pPr>
            <w:r>
              <w:rPr>
                <w:color w:val="000000"/>
                <w:sz w:val="24"/>
                <w:szCs w:val="24"/>
                <w:highlight w:val="none"/>
              </w:rPr>
            </w:r>
            <w:r/>
          </w:p>
        </w:tc>
      </w:tr>
      <w:tr>
        <w:trPr>
          <w:jc w:val="center"/>
          <w:trHeight w:val="486"/>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城镇批次建设项目用地报批</w:t>
            </w:r>
            <w:r/>
          </w:p>
        </w:tc>
        <w:tc>
          <w:tcPr>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元/项目</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color w:val="000000"/>
                <w:sz w:val="24"/>
                <w:szCs w:val="24"/>
                <w:highlight w:val="none"/>
              </w:rPr>
            </w:pPr>
            <w:r>
              <w:rPr>
                <w:color w:val="000000"/>
                <w:sz w:val="24"/>
                <w:szCs w:val="24"/>
                <w:highlight w:val="none"/>
              </w:rPr>
            </w:r>
            <w:r/>
          </w:p>
        </w:tc>
      </w:tr>
      <w:tr>
        <w:trPr>
          <w:jc w:val="center"/>
          <w:trHeight w:val="486"/>
        </w:trPr>
        <w:tc>
          <w:tcPr>
            <w:shd w:val="clear" w:color="auto" w:fill="auto"/>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成片开发项目编制</w:t>
            </w:r>
            <w:r/>
          </w:p>
        </w:tc>
        <w:tc>
          <w:tcPr>
            <w:shd w:val="clear" w:color="auto" w:fill="auto"/>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元/项目</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color w:val="000000"/>
                <w:sz w:val="24"/>
                <w:szCs w:val="24"/>
                <w:highlight w:val="none"/>
              </w:rPr>
            </w:pPr>
            <w:r>
              <w:rPr>
                <w:color w:val="000000"/>
                <w:sz w:val="24"/>
                <w:szCs w:val="24"/>
                <w:highlight w:val="none"/>
              </w:rPr>
            </w:r>
            <w:r/>
          </w:p>
        </w:tc>
      </w:tr>
      <w:tr>
        <w:trPr>
          <w:jc w:val="center"/>
          <w:trHeight w:val="486"/>
        </w:trPr>
        <w:tc>
          <w:tcPr>
            <w:shd w:val="clear" w:color="auto" w:fill="auto"/>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成片开发项目修编</w:t>
            </w:r>
            <w:r/>
          </w:p>
        </w:tc>
        <w:tc>
          <w:tcPr>
            <w:shd w:val="clear" w:color="auto" w:fill="auto"/>
            <w:tcMar>
              <w:left w:w="15" w:type="dxa"/>
              <w:top w:w="15" w:type="dxa"/>
              <w:right w:w="15" w:type="dxa"/>
            </w:tcMar>
            <w:tcW w:w="2413" w:type="dxa"/>
            <w:vAlign w:val="center"/>
            <w:textDirection w:val="lrTb"/>
            <w:noWrap/>
          </w:tcPr>
          <w:p>
            <w:pPr>
              <w:jc w:val="center"/>
              <w:keepLines w:val="0"/>
              <w:keepNext w:val="0"/>
              <w:pageBreakBefore w:val="0"/>
              <w:spacing w:line="450" w:lineRule="exact"/>
              <w:widowControl/>
              <w:rPr>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元/项目</w:t>
            </w:r>
            <w:r/>
          </w:p>
        </w:tc>
        <w:tc>
          <w:tcPr>
            <w:tcMar>
              <w:left w:w="15" w:type="dxa"/>
              <w:top w:w="15" w:type="dxa"/>
              <w:right w:w="15" w:type="dxa"/>
            </w:tcMar>
            <w:tcW w:w="1432" w:type="dxa"/>
            <w:vAlign w:val="center"/>
            <w:textDirection w:val="lrTb"/>
            <w:noWrap/>
          </w:tcPr>
          <w:p>
            <w:pPr>
              <w:jc w:val="center"/>
              <w:keepLines w:val="0"/>
              <w:keepNext w:val="0"/>
              <w:pageBreakBefore w:val="0"/>
              <w:spacing w:line="450" w:lineRule="exact"/>
              <w:widowControl/>
              <w:rPr>
                <w:color w:val="000000"/>
                <w:sz w:val="24"/>
                <w:szCs w:val="24"/>
                <w:highlight w:val="none"/>
              </w:rPr>
            </w:pPr>
            <w:r>
              <w:rPr>
                <w:color w:val="000000"/>
                <w:sz w:val="24"/>
                <w:szCs w:val="24"/>
                <w:highlight w:val="none"/>
              </w:rPr>
            </w:r>
            <w:r/>
          </w:p>
        </w:tc>
      </w:tr>
    </w:tbl>
    <w:p>
      <w:pPr>
        <w:numPr>
          <w:ilvl w:val="0"/>
          <w:numId w:val="0"/>
        </w:numPr>
        <w:ind w:firstLine="480"/>
        <w:keepLines w:val="0"/>
        <w:keepNext w:val="0"/>
        <w:pageBreakBefore w:val="0"/>
        <w:spacing w:line="450" w:lineRule="exact"/>
        <w:rPr>
          <w:rFonts w:hint="default" w:ascii="Times New Roman" w:hAnsi="Times New Roman" w:cs="Times New Roman"/>
          <w:b w:val="0"/>
          <w:bCs w:val="0"/>
          <w:i/>
          <w:iCs/>
          <w:sz w:val="24"/>
          <w:szCs w:val="24"/>
          <w:highlight w:val="none"/>
          <w:u w:val="single"/>
          <w:lang w:eastAsia="zh-CN"/>
        </w:rPr>
      </w:pPr>
      <w:r>
        <w:rPr>
          <w:rFonts w:hint="eastAsia" w:cs="Times New Roman"/>
          <w:b w:val="0"/>
          <w:bCs w:val="0"/>
          <w:i/>
          <w:iCs/>
          <w:sz w:val="24"/>
          <w:szCs w:val="24"/>
          <w:highlight w:val="none"/>
          <w:u w:val="single"/>
          <w:lang w:val="en-US" w:eastAsia="zh-CN"/>
        </w:rPr>
        <w:t xml:space="preserve">2、</w:t>
      </w:r>
      <w:r>
        <w:rPr>
          <w:rFonts w:hint="default" w:ascii="Times New Roman" w:hAnsi="Times New Roman" w:cs="Times New Roman"/>
          <w:b w:val="0"/>
          <w:bCs w:val="0"/>
          <w:i/>
          <w:iCs/>
          <w:sz w:val="24"/>
          <w:szCs w:val="24"/>
          <w:highlight w:val="none"/>
          <w:u w:val="single"/>
          <w:lang w:eastAsia="zh-CN"/>
        </w:rPr>
        <w:t xml:space="preserve">支付</w:t>
      </w:r>
      <w:r>
        <w:rPr>
          <w:rFonts w:hint="default" w:ascii="Times New Roman" w:hAnsi="Times New Roman" w:cs="Times New Roman"/>
          <w:b w:val="0"/>
          <w:bCs w:val="0"/>
          <w:i/>
          <w:iCs/>
          <w:sz w:val="24"/>
          <w:szCs w:val="24"/>
          <w:highlight w:val="none"/>
          <w:u w:val="single"/>
        </w:rPr>
        <w:t xml:space="preserve">方式</w:t>
      </w:r>
      <w:r>
        <w:rPr>
          <w:rFonts w:hint="default" w:ascii="Times New Roman" w:hAnsi="Times New Roman" w:cs="Times New Roman"/>
          <w:b w:val="0"/>
          <w:bCs w:val="0"/>
          <w:i/>
          <w:iCs/>
          <w:sz w:val="24"/>
          <w:szCs w:val="24"/>
          <w:highlight w:val="none"/>
          <w:u w:val="single"/>
          <w:lang w:eastAsia="zh-CN"/>
        </w:rPr>
        <w:t xml:space="preserve">：</w:t>
      </w:r>
      <w:r/>
    </w:p>
    <w:p>
      <w:pPr>
        <w:numPr>
          <w:ilvl w:val="0"/>
          <w:numId w:val="0"/>
        </w:numPr>
        <w:ind w:firstLine="720"/>
        <w:keepLines w:val="0"/>
        <w:keepNext w:val="0"/>
        <w:pageBreakBefore w:val="0"/>
        <w:spacing w:line="450" w:lineRule="exact"/>
        <w:rPr>
          <w:rFonts w:hint="eastAsia" w:ascii="Times New Roman" w:hAnsi="Times New Roman" w:eastAsia="宋体" w:cs="Times New Roman"/>
          <w:bCs/>
          <w:i/>
          <w:iCs/>
          <w:color w:val="000000"/>
          <w:sz w:val="24"/>
          <w:highlight w:val="none"/>
          <w:u w:val="single"/>
          <w:lang w:val="en-US" w:eastAsia="zh-CN"/>
        </w:rPr>
      </w:pPr>
      <w:r>
        <w:rPr>
          <w:rFonts w:hint="eastAsia" w:ascii="Times New Roman" w:hAnsi="Times New Roman" w:eastAsia="宋体" w:cs="Times New Roman"/>
          <w:bCs/>
          <w:i/>
          <w:iCs/>
          <w:color w:val="000000"/>
          <w:sz w:val="24"/>
          <w:highlight w:val="none"/>
          <w:u w:val="single"/>
          <w:lang w:val="en-US" w:eastAsia="zh-CN"/>
        </w:rPr>
        <w:t xml:space="preserve">2.1根据单个项目按该项目完成进度支付相应服务费用。</w:t>
      </w:r>
      <w:r/>
    </w:p>
    <w:p>
      <w:pPr>
        <w:numPr>
          <w:ilvl w:val="0"/>
          <w:numId w:val="0"/>
        </w:numPr>
        <w:ind w:firstLine="720"/>
        <w:keepLines w:val="0"/>
        <w:keepNext w:val="0"/>
        <w:pageBreakBefore w:val="0"/>
        <w:spacing w:line="450" w:lineRule="exact"/>
        <w:rPr>
          <w:rFonts w:hint="eastAsia" w:ascii="Times New Roman" w:hAnsi="Times New Roman" w:eastAsia="宋体" w:cs="Times New Roman"/>
          <w:bCs/>
          <w:i/>
          <w:iCs/>
          <w:color w:val="000000"/>
          <w:sz w:val="24"/>
          <w:highlight w:val="none"/>
          <w:u w:val="single"/>
          <w:lang w:val="en-US" w:eastAsia="zh-CN"/>
        </w:rPr>
      </w:pPr>
      <w:r>
        <w:rPr>
          <w:rFonts w:hint="eastAsia" w:ascii="Times New Roman" w:hAnsi="Times New Roman" w:eastAsia="宋体" w:cs="Times New Roman"/>
          <w:bCs/>
          <w:i/>
          <w:iCs/>
          <w:color w:val="000000"/>
          <w:sz w:val="24"/>
          <w:highlight w:val="none"/>
          <w:u w:val="single"/>
          <w:lang w:val="en-US" w:eastAsia="zh-CN"/>
        </w:rPr>
        <w:t xml:space="preserve">2.2实施方案类：子项目合同签订且获得批复后的</w:t>
      </w:r>
      <w:r>
        <w:rPr>
          <w:rFonts w:hint="eastAsia" w:cs="Times New Roman"/>
          <w:bCs/>
          <w:i/>
          <w:iCs/>
          <w:color w:val="000000"/>
          <w:sz w:val="24"/>
          <w:highlight w:val="none"/>
          <w:u w:val="single"/>
          <w:lang w:val="en-US" w:eastAsia="zh-CN"/>
        </w:rPr>
        <w:t xml:space="preserve">2</w:t>
      </w:r>
      <w:r>
        <w:rPr>
          <w:rFonts w:hint="eastAsia" w:ascii="Times New Roman" w:hAnsi="Times New Roman" w:eastAsia="宋体" w:cs="Times New Roman"/>
          <w:bCs/>
          <w:i/>
          <w:iCs/>
          <w:color w:val="000000"/>
          <w:sz w:val="24"/>
          <w:highlight w:val="none"/>
          <w:u w:val="single"/>
          <w:lang w:val="en-US" w:eastAsia="zh-CN"/>
        </w:rPr>
        <w:t xml:space="preserve">个月内支付至项目服务费用的100%。</w:t>
      </w:r>
      <w:r/>
    </w:p>
    <w:p>
      <w:pPr>
        <w:numPr>
          <w:ilvl w:val="0"/>
          <w:numId w:val="0"/>
        </w:numPr>
        <w:ind w:firstLine="720"/>
        <w:keepLines w:val="0"/>
        <w:keepNext w:val="0"/>
        <w:pageBreakBefore w:val="0"/>
        <w:spacing w:line="450" w:lineRule="exact"/>
        <w:rPr>
          <w:rFonts w:hint="eastAsia" w:ascii="Times New Roman" w:hAnsi="Times New Roman" w:eastAsia="宋体" w:cs="Times New Roman"/>
          <w:bCs/>
          <w:i/>
          <w:iCs/>
          <w:color w:val="000000"/>
          <w:sz w:val="24"/>
          <w:highlight w:val="none"/>
          <w:u w:val="single"/>
          <w:lang w:val="en-US" w:eastAsia="zh-CN"/>
        </w:rPr>
      </w:pPr>
      <w:r>
        <w:rPr>
          <w:rFonts w:hint="eastAsia" w:ascii="Times New Roman" w:hAnsi="Times New Roman" w:eastAsia="宋体" w:cs="Times New Roman"/>
          <w:bCs/>
          <w:i/>
          <w:iCs/>
          <w:color w:val="000000"/>
          <w:sz w:val="24"/>
          <w:highlight w:val="none"/>
          <w:u w:val="single"/>
          <w:lang w:val="en-US" w:eastAsia="zh-CN"/>
        </w:rPr>
        <w:t xml:space="preserve">2.3用地报批类：子项目合同签订且获得批复后的</w:t>
      </w:r>
      <w:r>
        <w:rPr>
          <w:rFonts w:hint="eastAsia" w:cs="Times New Roman"/>
          <w:bCs/>
          <w:i/>
          <w:iCs/>
          <w:color w:val="000000"/>
          <w:sz w:val="24"/>
          <w:highlight w:val="none"/>
          <w:u w:val="single"/>
          <w:lang w:val="en-US" w:eastAsia="zh-CN"/>
        </w:rPr>
        <w:t xml:space="preserve">2</w:t>
      </w:r>
      <w:r>
        <w:rPr>
          <w:rFonts w:hint="eastAsia" w:ascii="Times New Roman" w:hAnsi="Times New Roman" w:eastAsia="宋体" w:cs="Times New Roman"/>
          <w:bCs/>
          <w:i/>
          <w:iCs/>
          <w:color w:val="000000"/>
          <w:sz w:val="24"/>
          <w:highlight w:val="none"/>
          <w:u w:val="single"/>
          <w:lang w:val="en-US" w:eastAsia="zh-CN"/>
        </w:rPr>
        <w:t xml:space="preserve">个月内支付至项目服务费用的100%。</w:t>
      </w:r>
      <w:r/>
    </w:p>
    <w:p>
      <w:pPr>
        <w:numPr>
          <w:ilvl w:val="0"/>
          <w:numId w:val="0"/>
        </w:numPr>
        <w:ind w:firstLine="720"/>
        <w:keepLines w:val="0"/>
        <w:keepNext w:val="0"/>
        <w:pageBreakBefore w:val="0"/>
        <w:spacing w:line="450" w:lineRule="exact"/>
        <w:rPr>
          <w:rFonts w:hint="eastAsia" w:ascii="Times New Roman" w:hAnsi="Times New Roman" w:eastAsia="宋体" w:cs="Times New Roman"/>
          <w:bCs/>
          <w:i/>
          <w:iCs/>
          <w:color w:val="000000"/>
          <w:sz w:val="24"/>
          <w:highlight w:val="none"/>
          <w:u w:val="single"/>
          <w:lang w:val="en-US" w:eastAsia="zh-CN"/>
        </w:rPr>
      </w:pPr>
      <w:r>
        <w:rPr>
          <w:rFonts w:hint="eastAsia" w:ascii="Times New Roman" w:hAnsi="Times New Roman" w:eastAsia="宋体" w:cs="Times New Roman"/>
          <w:bCs/>
          <w:i/>
          <w:iCs/>
          <w:color w:val="000000"/>
          <w:sz w:val="24"/>
          <w:highlight w:val="none"/>
          <w:u w:val="single"/>
          <w:lang w:val="en-US" w:eastAsia="zh-CN"/>
        </w:rPr>
        <w:t xml:space="preserve">2.4成片开发类：子项目合同签订且获得批复后的</w:t>
      </w:r>
      <w:r>
        <w:rPr>
          <w:rFonts w:hint="eastAsia" w:cs="Times New Roman"/>
          <w:bCs/>
          <w:i/>
          <w:iCs/>
          <w:color w:val="000000"/>
          <w:sz w:val="24"/>
          <w:highlight w:val="none"/>
          <w:u w:val="single"/>
          <w:lang w:val="en-US" w:eastAsia="zh-CN"/>
        </w:rPr>
        <w:t xml:space="preserve">2</w:t>
      </w:r>
      <w:r>
        <w:rPr>
          <w:rFonts w:hint="eastAsia" w:ascii="Times New Roman" w:hAnsi="Times New Roman" w:eastAsia="宋体" w:cs="Times New Roman"/>
          <w:bCs/>
          <w:i/>
          <w:iCs/>
          <w:color w:val="000000"/>
          <w:sz w:val="24"/>
          <w:highlight w:val="none"/>
          <w:u w:val="single"/>
          <w:lang w:val="en-US" w:eastAsia="zh-CN"/>
        </w:rPr>
        <w:t xml:space="preserve">个月内支付至项目服务费用的100%。</w:t>
      </w:r>
      <w:r/>
    </w:p>
    <w:p>
      <w:pPr>
        <w:ind w:firstLine="720"/>
        <w:keepLines w:val="0"/>
        <w:keepNext w:val="0"/>
        <w:pageBreakBefore w:val="0"/>
        <w:spacing w:line="450" w:lineRule="exact"/>
        <w:rPr>
          <w:rFonts w:hint="default" w:ascii="Times New Roman" w:hAnsi="Times New Roman" w:eastAsia="宋体" w:cs="Times New Roman"/>
          <w:b w:val="0"/>
          <w:bCs w:val="0"/>
          <w:i/>
          <w:iCs/>
          <w:sz w:val="24"/>
          <w:szCs w:val="22"/>
          <w:highlight w:val="none"/>
          <w:u w:val="single"/>
          <w:lang w:val="en-US" w:eastAsia="zh-CN"/>
        </w:rPr>
      </w:pPr>
      <w:r>
        <w:rPr>
          <w:rFonts w:hint="default" w:ascii="Times New Roman" w:hAnsi="Times New Roman" w:eastAsia="宋体" w:cs="Times New Roman"/>
          <w:b w:val="0"/>
          <w:bCs w:val="0"/>
          <w:i/>
          <w:iCs/>
          <w:sz w:val="24"/>
          <w:szCs w:val="22"/>
          <w:highlight w:val="none"/>
          <w:u w:val="single"/>
          <w:lang w:val="en-US" w:eastAsia="zh-CN"/>
        </w:rPr>
        <w:t xml:space="preserve">注：</w:t>
      </w:r>
      <w:r>
        <w:rPr>
          <w:rFonts w:hint="eastAsia"/>
          <w:b w:val="0"/>
          <w:bCs w:val="0"/>
          <w:i/>
          <w:iCs/>
          <w:sz w:val="24"/>
          <w:szCs w:val="24"/>
          <w:highlight w:val="none"/>
          <w:u w:val="single"/>
        </w:rPr>
        <w:t xml:space="preserve">①</w:t>
      </w:r>
      <w:r>
        <w:rPr>
          <w:rFonts w:hint="eastAsia"/>
          <w:b w:val="0"/>
          <w:bCs w:val="0"/>
          <w:i/>
          <w:iCs/>
          <w:sz w:val="24"/>
          <w:szCs w:val="24"/>
          <w:highlight w:val="none"/>
          <w:u w:val="single"/>
          <w:lang w:val="zh-CN"/>
        </w:rPr>
        <w:t xml:space="preserve">以上每次付款前，</w:t>
      </w:r>
      <w:r>
        <w:rPr>
          <w:rFonts w:hint="eastAsia"/>
          <w:b w:val="0"/>
          <w:bCs w:val="0"/>
          <w:i/>
          <w:iCs/>
          <w:sz w:val="24"/>
          <w:szCs w:val="24"/>
          <w:highlight w:val="none"/>
          <w:u w:val="single"/>
          <w:lang w:val="en-US" w:eastAsia="zh-CN"/>
        </w:rPr>
        <w:t xml:space="preserve">乙方</w:t>
      </w:r>
      <w:r>
        <w:rPr>
          <w:rFonts w:hint="eastAsia"/>
          <w:b w:val="0"/>
          <w:bCs w:val="0"/>
          <w:i/>
          <w:iCs/>
          <w:sz w:val="24"/>
          <w:szCs w:val="24"/>
          <w:highlight w:val="none"/>
          <w:u w:val="single"/>
          <w:lang w:val="zh-CN"/>
        </w:rPr>
        <w:t xml:space="preserve">均应提供符合</w:t>
      </w:r>
      <w:r>
        <w:rPr>
          <w:rFonts w:hint="eastAsia"/>
          <w:b w:val="0"/>
          <w:bCs w:val="0"/>
          <w:i/>
          <w:iCs/>
          <w:sz w:val="24"/>
          <w:szCs w:val="24"/>
          <w:highlight w:val="none"/>
          <w:u w:val="single"/>
          <w:lang w:val="en-US" w:eastAsia="zh-CN"/>
        </w:rPr>
        <w:t xml:space="preserve">甲方</w:t>
      </w:r>
      <w:r>
        <w:rPr>
          <w:rFonts w:hint="eastAsia"/>
          <w:b w:val="0"/>
          <w:bCs w:val="0"/>
          <w:i/>
          <w:iCs/>
          <w:sz w:val="24"/>
          <w:szCs w:val="24"/>
          <w:highlight w:val="none"/>
          <w:u w:val="single"/>
          <w:lang w:val="zh-CN"/>
        </w:rPr>
        <w:t xml:space="preserve">要求的同等金额的合法有效发票。否则，</w:t>
      </w:r>
      <w:r>
        <w:rPr>
          <w:rFonts w:hint="eastAsia"/>
          <w:b w:val="0"/>
          <w:bCs w:val="0"/>
          <w:i/>
          <w:iCs/>
          <w:sz w:val="24"/>
          <w:szCs w:val="24"/>
          <w:highlight w:val="none"/>
          <w:u w:val="single"/>
          <w:lang w:val="en-US" w:eastAsia="zh-CN"/>
        </w:rPr>
        <w:t xml:space="preserve">甲方</w:t>
      </w:r>
      <w:r>
        <w:rPr>
          <w:rFonts w:hint="eastAsia"/>
          <w:b w:val="0"/>
          <w:bCs w:val="0"/>
          <w:i/>
          <w:iCs/>
          <w:sz w:val="24"/>
          <w:szCs w:val="24"/>
          <w:highlight w:val="none"/>
          <w:u w:val="single"/>
          <w:lang w:val="zh-CN"/>
        </w:rPr>
        <w:t xml:space="preserve">有权顺延付款时间，且不承担任何违约及/或赔偿责任。②</w:t>
      </w:r>
      <w:r>
        <w:rPr>
          <w:rFonts w:hint="eastAsia" w:ascii="Times New Roman" w:hAnsi="Times New Roman" w:eastAsia="宋体" w:cs="Times New Roman"/>
          <w:b w:val="0"/>
          <w:bCs w:val="0"/>
          <w:i/>
          <w:iCs/>
          <w:color w:val="auto"/>
          <w:sz w:val="24"/>
          <w:highlight w:val="none"/>
          <w:u w:val="single"/>
          <w:lang w:val="en-US" w:eastAsia="zh-CN"/>
        </w:rPr>
        <w:t xml:space="preserve">本项目支付方式包括但不限于：数字人民币、现金、银行汇票、转账支票等。</w:t>
      </w:r>
      <w:r/>
    </w:p>
    <w:p>
      <w:pPr>
        <w:ind w:left="489" w:hanging="10"/>
        <w:keepLines w:val="0"/>
        <w:keepNext w:val="0"/>
        <w:pageBreakBefore w:val="0"/>
        <w:spacing w:line="450" w:lineRule="exact"/>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 xml:space="preserve">第</w:t>
      </w:r>
      <w:r>
        <w:rPr>
          <w:rFonts w:hint="eastAsia" w:cs="Times New Roman"/>
          <w:b/>
          <w:i/>
          <w:iCs/>
          <w:sz w:val="24"/>
          <w:highlight w:val="none"/>
          <w:u w:val="single"/>
          <w:lang w:val="en-US" w:eastAsia="zh-CN"/>
        </w:rPr>
        <w:t xml:space="preserve">六</w:t>
      </w:r>
      <w:r>
        <w:rPr>
          <w:rFonts w:hint="default" w:ascii="Times New Roman" w:hAnsi="Times New Roman" w:eastAsia="宋体" w:cs="Times New Roman"/>
          <w:b/>
          <w:i/>
          <w:iCs/>
          <w:sz w:val="24"/>
          <w:highlight w:val="none"/>
          <w:u w:val="single"/>
        </w:rPr>
        <w:t xml:space="preserve">条  权利保证</w:t>
      </w:r>
      <w:r/>
    </w:p>
    <w:p>
      <w:pPr>
        <w:ind w:firstLine="480"/>
        <w:keepLines w:val="0"/>
        <w:keepNext w:val="0"/>
        <w:pageBreakBefore w:val="0"/>
        <w:spacing w:line="450" w:lineRule="exact"/>
        <w:rPr>
          <w:rFonts w:hint="default"/>
          <w:highlight w:val="none"/>
        </w:rPr>
      </w:pPr>
      <w:r>
        <w:rPr>
          <w:rFonts w:hint="default" w:ascii="Times New Roman" w:hAnsi="Times New Roman" w:eastAsia="宋体" w:cs="Times New Roman"/>
          <w:i/>
          <w:iCs/>
          <w:sz w:val="24"/>
          <w:highlight w:val="none"/>
          <w:u w:val="single"/>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keepLines w:val="0"/>
        <w:keepNext w:val="0"/>
        <w:pageBreakBefore w:val="0"/>
        <w:spacing w:line="450" w:lineRule="exact"/>
        <w:rPr>
          <w:b/>
          <w:sz w:val="24"/>
          <w:highlight w:val="none"/>
        </w:rPr>
      </w:pPr>
      <w:r>
        <w:rPr>
          <w:b/>
          <w:sz w:val="24"/>
          <w:highlight w:val="none"/>
        </w:rPr>
        <w:t xml:space="preserve">第</w:t>
      </w:r>
      <w:r>
        <w:rPr>
          <w:rFonts w:hint="eastAsia"/>
          <w:b/>
          <w:sz w:val="24"/>
          <w:highlight w:val="none"/>
          <w:lang w:val="en-US" w:eastAsia="zh-CN"/>
        </w:rPr>
        <w:t xml:space="preserve">七</w:t>
      </w:r>
      <w:r>
        <w:rPr>
          <w:b/>
          <w:sz w:val="24"/>
          <w:highlight w:val="none"/>
        </w:rPr>
        <w:t xml:space="preserve">条  人员变更</w:t>
      </w:r>
      <w:r/>
    </w:p>
    <w:p>
      <w:pPr>
        <w:ind w:firstLine="480"/>
        <w:jc w:val="left"/>
        <w:keepLines w:val="0"/>
        <w:keepNext w:val="0"/>
        <w:pageBreakBefore w:val="0"/>
        <w:spacing w:line="450" w:lineRule="exact"/>
        <w:rPr>
          <w:color w:val="000000"/>
          <w:sz w:val="24"/>
          <w:szCs w:val="24"/>
          <w:highlight w:val="none"/>
          <w:lang w:val="zh-CN"/>
        </w:rPr>
      </w:pPr>
      <w:r>
        <w:rPr>
          <w:color w:val="000000"/>
          <w:sz w:val="24"/>
          <w:szCs w:val="24"/>
          <w:highlight w:val="none"/>
          <w:lang w:val="zh-CN"/>
        </w:rPr>
        <w:t xml:space="preserve">1、甲方不允许乙方在项目实施过程中更换项目负责人，如果乙方由于无法控制的原因，必须变更项目负责人时，乙方应提供一名具有同等或更高资历的人员替换该职位。</w:t>
      </w:r>
      <w:r/>
    </w:p>
    <w:p>
      <w:pPr>
        <w:ind w:firstLine="480"/>
        <w:jc w:val="left"/>
        <w:keepLines w:val="0"/>
        <w:keepNext w:val="0"/>
        <w:pageBreakBefore w:val="0"/>
        <w:spacing w:line="450" w:lineRule="exact"/>
        <w:rPr>
          <w:color w:val="000000"/>
          <w:sz w:val="24"/>
          <w:szCs w:val="24"/>
          <w:highlight w:val="none"/>
          <w:lang w:val="zh-CN"/>
        </w:rPr>
      </w:pPr>
      <w:r>
        <w:rPr>
          <w:color w:val="000000"/>
          <w:sz w:val="24"/>
          <w:szCs w:val="24"/>
          <w:highlight w:val="none"/>
          <w:lang w:val="zh-CN"/>
        </w:rPr>
        <w:t xml:space="preserve">2、如果甲方发现乙方项目负责人或其他项目组人员存在以下问题，甲方有权书面要求乙方更换该人员。乙方在收到甲方书面通知后，必须及时更换该人员。此外，新更换人员的资历应预先受到甲方认可。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480"/>
        <w:jc w:val="left"/>
        <w:keepLines w:val="0"/>
        <w:keepNext w:val="0"/>
        <w:pageBreakBefore w:val="0"/>
        <w:spacing w:line="450" w:lineRule="exact"/>
        <w:rPr>
          <w:color w:val="000000"/>
          <w:sz w:val="24"/>
          <w:szCs w:val="24"/>
          <w:highlight w:val="none"/>
          <w:lang w:val="zh-CN"/>
        </w:rPr>
      </w:pPr>
      <w:r>
        <w:rPr>
          <w:color w:val="000000"/>
          <w:sz w:val="24"/>
          <w:szCs w:val="24"/>
          <w:highlight w:val="none"/>
          <w:lang w:val="zh-CN"/>
        </w:rPr>
        <w:t xml:space="preserve">（1）该人员被发现犯有严重的错误或被指控有犯罪行为。</w:t>
      </w:r>
      <w:r/>
    </w:p>
    <w:p>
      <w:pPr>
        <w:ind w:firstLine="480"/>
        <w:jc w:val="left"/>
        <w:keepLines w:val="0"/>
        <w:keepNext w:val="0"/>
        <w:pageBreakBefore w:val="0"/>
        <w:spacing w:line="450" w:lineRule="exact"/>
        <w:rPr>
          <w:color w:val="000000"/>
          <w:sz w:val="24"/>
          <w:szCs w:val="24"/>
          <w:highlight w:val="none"/>
          <w:lang w:val="zh-CN"/>
        </w:rPr>
      </w:pPr>
      <w:r>
        <w:rPr>
          <w:color w:val="000000"/>
          <w:sz w:val="24"/>
          <w:szCs w:val="24"/>
          <w:highlight w:val="none"/>
          <w:lang w:val="zh-CN"/>
        </w:rPr>
        <w:t xml:space="preserve">（2）有充分资料显示该人员能力与表现无法胜任承担的工作任务。</w:t>
      </w:r>
      <w:r/>
    </w:p>
    <w:p>
      <w:pPr>
        <w:ind w:firstLine="480"/>
        <w:jc w:val="left"/>
        <w:keepLines w:val="0"/>
        <w:keepNext w:val="0"/>
        <w:pageBreakBefore w:val="0"/>
        <w:spacing w:line="450" w:lineRule="exact"/>
        <w:rPr>
          <w:color w:val="000000"/>
          <w:sz w:val="24"/>
          <w:szCs w:val="24"/>
          <w:highlight w:val="none"/>
          <w:lang w:val="zh-CN"/>
        </w:rPr>
      </w:pPr>
      <w:r>
        <w:rPr>
          <w:color w:val="000000"/>
          <w:sz w:val="24"/>
          <w:szCs w:val="24"/>
          <w:highlight w:val="none"/>
          <w:lang w:val="zh-CN"/>
        </w:rPr>
        <w:t xml:space="preserve">3、所有人员的变更均不影</w:t>
      </w:r>
      <w:r>
        <w:rPr>
          <w:rFonts w:eastAsia="宋体"/>
          <w:color w:val="000000"/>
          <w:sz w:val="24"/>
          <w:szCs w:val="24"/>
          <w:highlight w:val="none"/>
          <w:lang w:val="zh-CN"/>
        </w:rPr>
        <w:t xml:space="preserve">响</w:t>
      </w:r>
      <w:r>
        <w:rPr>
          <w:rFonts w:hint="default" w:eastAsia="宋体"/>
          <w:color w:val="000000"/>
          <w:sz w:val="24"/>
          <w:szCs w:val="24"/>
          <w:highlight w:val="none"/>
          <w:lang w:val="zh-CN"/>
        </w:rPr>
        <w:t xml:space="preserve">合同价格</w:t>
      </w:r>
      <w:r>
        <w:rPr>
          <w:rFonts w:eastAsia="宋体"/>
          <w:color w:val="000000"/>
          <w:sz w:val="24"/>
          <w:szCs w:val="24"/>
          <w:highlight w:val="none"/>
          <w:lang w:val="zh-CN"/>
        </w:rPr>
        <w:t xml:space="preserve">及合</w:t>
      </w:r>
      <w:r>
        <w:rPr>
          <w:color w:val="000000"/>
          <w:sz w:val="24"/>
          <w:szCs w:val="24"/>
          <w:highlight w:val="none"/>
          <w:lang w:val="zh-CN"/>
        </w:rPr>
        <w:t xml:space="preserve">同工期。</w:t>
      </w:r>
      <w:r/>
    </w:p>
    <w:p>
      <w:pPr>
        <w:ind w:firstLine="482"/>
        <w:keepLines w:val="0"/>
        <w:keepNext w:val="0"/>
        <w:pageBreakBefore w:val="0"/>
        <w:spacing w:line="45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第</w:t>
      </w:r>
      <w:r>
        <w:rPr>
          <w:rFonts w:hint="eastAsia" w:cs="Times New Roman"/>
          <w:b/>
          <w:color w:val="auto"/>
          <w:sz w:val="24"/>
          <w:szCs w:val="24"/>
          <w:highlight w:val="none"/>
          <w:lang w:val="en-US" w:eastAsia="zh-CN"/>
        </w:rPr>
        <w:t xml:space="preserve">八</w:t>
      </w:r>
      <w:r>
        <w:rPr>
          <w:rFonts w:hint="eastAsia" w:ascii="Times New Roman" w:hAnsi="Times New Roman" w:eastAsia="宋体" w:cs="Times New Roman"/>
          <w:b/>
          <w:color w:val="auto"/>
          <w:sz w:val="24"/>
          <w:szCs w:val="24"/>
          <w:highlight w:val="none"/>
        </w:rPr>
        <w:t xml:space="preserve">条 </w:t>
      </w:r>
      <w:r>
        <w:rPr>
          <w:rFonts w:hint="eastAsia" w:ascii="Times New Roman" w:hAnsi="Times New Roman" w:eastAsia="宋体"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rPr>
        <w:t xml:space="preserve">验收办法</w:t>
      </w:r>
      <w:r/>
    </w:p>
    <w:p>
      <w:pPr>
        <w:ind w:firstLine="480"/>
        <w:keepLines w:val="0"/>
        <w:keepNext w:val="0"/>
        <w:pageBreakBefore w:val="0"/>
        <w:spacing w:line="450" w:lineRule="exact"/>
        <w:rPr>
          <w:sz w:val="24"/>
          <w:szCs w:val="24"/>
          <w:highlight w:val="none"/>
        </w:rPr>
      </w:pPr>
      <w:r>
        <w:rPr>
          <w:rFonts w:hint="eastAsia"/>
          <w:sz w:val="24"/>
          <w:szCs w:val="24"/>
          <w:highlight w:val="none"/>
        </w:rPr>
        <w:t xml:space="preserve">1、甲方依法组织履约验收工作，按照合同约定内容进行验收。最终成果除需满足甲方验收要求外还应当符合国家、行业现行规范要求及相关部门的检查验收。乙方应根据验收方案内容做好相应配合工作。</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2、乙方拟投入本项目的工作人员应与投标承诺的工作人员一致，验收时将对服务人员的资质</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专业能力等开展核实并记录在册。若不能符合投标承诺的，将追究乙方违约责任。</w:t>
      </w:r>
      <w:r/>
    </w:p>
    <w:p>
      <w:pPr>
        <w:ind w:firstLine="480"/>
        <w:keepLines w:val="0"/>
        <w:keepNext w:val="0"/>
        <w:pageBreakBefore w:val="0"/>
        <w:spacing w:line="450" w:lineRule="exact"/>
        <w:rPr>
          <w:b/>
          <w:sz w:val="24"/>
          <w:highlight w:val="none"/>
        </w:rPr>
      </w:pPr>
      <w:r>
        <w:rPr>
          <w:rFonts w:hint="eastAsia"/>
          <w:sz w:val="24"/>
          <w:szCs w:val="24"/>
          <w:highlight w:val="none"/>
          <w:lang w:val="en-US" w:eastAsia="zh-CN"/>
        </w:rPr>
        <w:t xml:space="preserve">3</w:t>
      </w:r>
      <w:r>
        <w:rPr>
          <w:rFonts w:hint="eastAsia"/>
          <w:sz w:val="24"/>
          <w:szCs w:val="24"/>
          <w:highlight w:val="none"/>
        </w:rPr>
        <w:t xml:space="preserve">、验收合格的项目，甲方根据采购合同的约定及时向乙方支付合同款项、退还履约保证金（如有）。验收不合格的项目，甲方依法及时处理。</w:t>
      </w:r>
      <w:r/>
    </w:p>
    <w:p>
      <w:pPr>
        <w:ind w:firstLine="482"/>
        <w:keepLines w:val="0"/>
        <w:keepNext w:val="0"/>
        <w:pageBreakBefore w:val="0"/>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cs="Times New Roman"/>
          <w:b/>
          <w:sz w:val="24"/>
          <w:highlight w:val="none"/>
          <w:lang w:val="en-US" w:eastAsia="zh-CN"/>
        </w:rPr>
        <w:t xml:space="preserve">九</w:t>
      </w:r>
      <w:r>
        <w:rPr>
          <w:rFonts w:hint="default" w:ascii="Times New Roman" w:hAnsi="Times New Roman" w:eastAsia="宋体" w:cs="Times New Roman"/>
          <w:b/>
          <w:sz w:val="24"/>
          <w:highlight w:val="none"/>
        </w:rPr>
        <w:t xml:space="preserve">条  </w:t>
      </w:r>
      <w:r>
        <w:rPr>
          <w:rFonts w:hint="default" w:ascii="Times New Roman" w:hAnsi="Times New Roman" w:cs="Times New Roman"/>
          <w:b/>
          <w:sz w:val="24"/>
          <w:szCs w:val="24"/>
          <w:highlight w:val="none"/>
        </w:rPr>
        <w:t xml:space="preserve">双方权利义务</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一、甲方权利义务</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ascii="Times New Roman" w:hAnsi="Times New Roman" w:eastAsia="宋体" w:cs="Times New Roman"/>
          <w:sz w:val="24"/>
          <w:highlight w:val="none"/>
          <w:lang w:val="zh-CN"/>
        </w:rPr>
        <w:t xml:space="preserve">甲方可指派代表作为项目负责人，与乙方进行及时的联络并监督、协调服务的执行情况。</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w:t>
      </w:r>
      <w:r>
        <w:rPr>
          <w:rFonts w:ascii="Times New Roman" w:hAnsi="Times New Roman" w:eastAsia="宋体" w:cs="Times New Roman"/>
          <w:sz w:val="24"/>
          <w:highlight w:val="none"/>
          <w:lang w:val="zh-CN"/>
        </w:rPr>
        <w:t xml:space="preserve">提供技术要求及规范。</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（3）审定乙方技术方案及履行合同情况。</w:t>
      </w:r>
      <w:r/>
    </w:p>
    <w:p>
      <w:pPr>
        <w:ind w:firstLine="480"/>
        <w:keepLines w:val="0"/>
        <w:keepNext w:val="0"/>
        <w:pageBreakBefore w:val="0"/>
        <w:spacing w:line="45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协助乙方为完成本项目而进行的外部协调配合工作。</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（5）按合同规定向乙方支付服务费用。</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（6）法规、政策规定由甲方承担的其他责任。</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二、乙方权利义务</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rPr>
          <w:rFonts w:ascii="Times New Roman" w:hAnsi="Times New Roman" w:eastAsia="宋体" w:cs="Times New Roman"/>
          <w:sz w:val="24"/>
          <w:highlight w:val="none"/>
          <w:lang w:val="zh-CN"/>
        </w:rPr>
        <w:t xml:space="preserve">乙方应及时履行合同一般性义务和文件中规定的具体义务。</w:t>
      </w:r>
      <w:r/>
    </w:p>
    <w:p>
      <w:pPr>
        <w:ind w:firstLine="480"/>
        <w:keepLines w:val="0"/>
        <w:keepNext w:val="0"/>
        <w:pageBreakBefore w:val="0"/>
        <w:spacing w:line="45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w:t>
      </w:r>
      <w:r>
        <w:rPr>
          <w:rFonts w:ascii="Times New Roman" w:hAnsi="Times New Roman" w:eastAsia="宋体" w:cs="Times New Roman"/>
          <w:sz w:val="24"/>
          <w:highlight w:val="none"/>
          <w:lang w:val="zh-CN"/>
        </w:rPr>
        <w:t xml:space="preserve">乙方将根据本合同的条款和条件提供服务。乙方所提供服务的质量应与</w:t>
      </w:r>
      <w:r>
        <w:rPr>
          <w:rFonts w:hint="eastAsia" w:ascii="Times New Roman" w:hAnsi="Times New Roman" w:eastAsia="宋体" w:cs="Times New Roman"/>
          <w:sz w:val="24"/>
          <w:highlight w:val="none"/>
        </w:rPr>
        <w:t xml:space="preserve">招标</w:t>
      </w:r>
      <w:r>
        <w:rPr>
          <w:rFonts w:ascii="Times New Roman" w:hAnsi="Times New Roman" w:eastAsia="宋体" w:cs="Times New Roman"/>
          <w:sz w:val="24"/>
          <w:highlight w:val="none"/>
          <w:lang w:val="zh-CN"/>
        </w:rPr>
        <w:t xml:space="preserve">文件规定及</w:t>
      </w:r>
      <w:r>
        <w:rPr>
          <w:rFonts w:hint="eastAsia" w:ascii="Times New Roman" w:hAnsi="Times New Roman" w:eastAsia="宋体" w:cs="Times New Roman"/>
          <w:sz w:val="24"/>
          <w:highlight w:val="none"/>
        </w:rPr>
        <w:t xml:space="preserve">投标</w:t>
      </w:r>
      <w:r>
        <w:rPr>
          <w:rFonts w:ascii="Times New Roman" w:hAnsi="Times New Roman" w:eastAsia="宋体" w:cs="Times New Roman"/>
          <w:sz w:val="24"/>
          <w:highlight w:val="none"/>
          <w:lang w:val="zh-CN"/>
        </w:rPr>
        <w:t xml:space="preserve">文件承诺的内容相一致</w:t>
      </w:r>
      <w:r>
        <w:rPr>
          <w:rFonts w:ascii="Times New Roman" w:hAnsi="Times New Roman" w:eastAsia="宋体" w:cs="Times New Roman"/>
          <w:sz w:val="24"/>
          <w:highlight w:val="none"/>
        </w:rPr>
        <w:t xml:space="preserve">。</w:t>
      </w:r>
      <w:r/>
    </w:p>
    <w:p>
      <w:pPr>
        <w:ind w:firstLine="480"/>
        <w:keepLines w:val="0"/>
        <w:keepNext w:val="0"/>
        <w:pageBreakBefore w:val="0"/>
        <w:spacing w:line="450" w:lineRule="exact"/>
        <w:rPr>
          <w:sz w:val="24"/>
          <w:highlight w:val="none"/>
        </w:rPr>
      </w:pPr>
      <w:r>
        <w:rPr>
          <w:sz w:val="24"/>
          <w:highlight w:val="none"/>
        </w:rPr>
        <w:t xml:space="preserve">（3）</w:t>
      </w:r>
      <w:r>
        <w:rPr>
          <w:color w:val="000000"/>
          <w:sz w:val="24"/>
          <w:szCs w:val="24"/>
          <w:highlight w:val="none"/>
          <w:lang w:val="zh-CN"/>
        </w:rPr>
        <w:t xml:space="preserve">乙方负责项目的日常管理工作，并对其负担全部责任。乙方应独立承担服务中的各类责任（安全责任、用工责任和经济责任等）。</w:t>
      </w:r>
      <w:r/>
    </w:p>
    <w:p>
      <w:pPr>
        <w:ind w:firstLine="480"/>
        <w:keepLines w:val="0"/>
        <w:keepNext w:val="0"/>
        <w:pageBreakBefore w:val="0"/>
        <w:spacing w:line="450" w:lineRule="exact"/>
        <w:rPr>
          <w:sz w:val="24"/>
          <w:highlight w:val="none"/>
        </w:rPr>
      </w:pPr>
      <w:r>
        <w:rPr>
          <w:sz w:val="24"/>
          <w:highlight w:val="none"/>
        </w:rPr>
        <w:t xml:space="preserve">（</w:t>
      </w:r>
      <w:r>
        <w:rPr>
          <w:rFonts w:hint="eastAsia"/>
          <w:sz w:val="24"/>
          <w:highlight w:val="none"/>
          <w:lang w:val="en-US" w:eastAsia="zh-CN"/>
        </w:rPr>
        <w:t xml:space="preserve">4</w:t>
      </w:r>
      <w:r>
        <w:rPr>
          <w:sz w:val="24"/>
          <w:highlight w:val="none"/>
        </w:rPr>
        <w:t xml:space="preserve">）乙方应不定时向甲方报告工作进展情况，发现问题应及时采取措施，保证工作顺利开展。</w:t>
      </w:r>
      <w:r/>
    </w:p>
    <w:p>
      <w:pPr>
        <w:ind w:firstLine="480"/>
        <w:keepLines w:val="0"/>
        <w:keepNext w:val="0"/>
        <w:pageBreakBefore w:val="0"/>
        <w:spacing w:line="450" w:lineRule="exact"/>
        <w:rPr>
          <w:sz w:val="24"/>
          <w:szCs w:val="22"/>
          <w:highlight w:val="none"/>
        </w:rPr>
      </w:pPr>
      <w:r>
        <w:rPr>
          <w:rFonts w:hint="eastAsia"/>
          <w:sz w:val="24"/>
          <w:szCs w:val="22"/>
          <w:highlight w:val="none"/>
        </w:rPr>
        <w:t xml:space="preserve">（</w:t>
      </w:r>
      <w:r>
        <w:rPr>
          <w:rFonts w:hint="eastAsia"/>
          <w:sz w:val="24"/>
          <w:szCs w:val="22"/>
          <w:highlight w:val="none"/>
          <w:lang w:val="en-US" w:eastAsia="zh-CN"/>
        </w:rPr>
        <w:t xml:space="preserve">5</w:t>
      </w:r>
      <w:r>
        <w:rPr>
          <w:rFonts w:hint="eastAsia"/>
          <w:sz w:val="24"/>
          <w:szCs w:val="22"/>
          <w:highlight w:val="none"/>
        </w:rPr>
        <w:t xml:space="preserve">）</w:t>
      </w:r>
      <w:r>
        <w:rPr>
          <w:sz w:val="24"/>
          <w:szCs w:val="22"/>
          <w:highlight w:val="none"/>
        </w:rPr>
        <w:t xml:space="preserve">甲方向乙方提供的基础资料及与本项目有关的一切信息构成保密信息，在本合同期内及合同终止后，乙方对上述保密信息都负有维护和保密的义务，未经过甲方书面同意，不得向本合同以外的第三方泄露。</w:t>
      </w:r>
      <w:r/>
    </w:p>
    <w:p>
      <w:pPr>
        <w:ind w:firstLine="480"/>
        <w:keepLines w:val="0"/>
        <w:keepNext w:val="0"/>
        <w:pageBreakBefore w:val="0"/>
        <w:spacing w:line="450" w:lineRule="exact"/>
        <w:rPr>
          <w:sz w:val="24"/>
          <w:szCs w:val="22"/>
          <w:highlight w:val="none"/>
        </w:rPr>
      </w:pPr>
      <w:r>
        <w:rPr>
          <w:sz w:val="24"/>
          <w:szCs w:val="22"/>
          <w:highlight w:val="none"/>
        </w:rPr>
        <w:t xml:space="preserve">（6）</w:t>
      </w:r>
      <w:r>
        <w:rPr>
          <w:rFonts w:hint="eastAsia"/>
          <w:color w:val="000000"/>
          <w:sz w:val="24"/>
          <w:szCs w:val="24"/>
          <w:highlight w:val="none"/>
          <w:lang w:val="zh-CN"/>
        </w:rPr>
        <w:t xml:space="preserve">对于提供的服务，甲方应当拥有完整权利，并且乙方负有保证第三人不得向甲方主张任何权利（包括知识产权）的义务。</w:t>
      </w:r>
      <w:r/>
    </w:p>
    <w:p>
      <w:pPr>
        <w:ind w:firstLine="480"/>
        <w:keepLines w:val="0"/>
        <w:keepNext w:val="0"/>
        <w:pageBreakBefore w:val="0"/>
        <w:spacing w:line="450" w:lineRule="exact"/>
        <w:rPr>
          <w:sz w:val="24"/>
          <w:szCs w:val="22"/>
          <w:highlight w:val="none"/>
        </w:rPr>
      </w:pPr>
      <w:r>
        <w:rPr>
          <w:sz w:val="24"/>
          <w:szCs w:val="22"/>
          <w:highlight w:val="none"/>
        </w:rPr>
        <w:t xml:space="preserve">（</w:t>
      </w:r>
      <w:r>
        <w:rPr>
          <w:rFonts w:hint="eastAsia"/>
          <w:sz w:val="24"/>
          <w:szCs w:val="22"/>
          <w:highlight w:val="none"/>
          <w:lang w:val="en-US" w:eastAsia="zh-CN"/>
        </w:rPr>
        <w:t xml:space="preserve">7</w:t>
      </w:r>
      <w:r>
        <w:rPr>
          <w:sz w:val="24"/>
          <w:szCs w:val="22"/>
          <w:highlight w:val="none"/>
        </w:rPr>
        <w:t xml:space="preserve">）</w:t>
      </w:r>
      <w:r>
        <w:rPr>
          <w:rFonts w:hint="eastAsia"/>
          <w:color w:val="000000"/>
          <w:sz w:val="24"/>
          <w:szCs w:val="24"/>
          <w:highlight w:val="none"/>
          <w:lang w:val="zh-CN"/>
        </w:rPr>
        <w:t xml:space="preserve">乙方提供的成果内容必须符合</w:t>
      </w:r>
      <w:r>
        <w:rPr>
          <w:rFonts w:hint="eastAsia"/>
          <w:color w:val="000000"/>
          <w:sz w:val="24"/>
          <w:szCs w:val="24"/>
          <w:highlight w:val="none"/>
        </w:rPr>
        <w:t xml:space="preserve">招标</w:t>
      </w:r>
      <w:r>
        <w:rPr>
          <w:rFonts w:hint="eastAsia"/>
          <w:color w:val="000000"/>
          <w:sz w:val="24"/>
          <w:szCs w:val="24"/>
          <w:highlight w:val="none"/>
          <w:lang w:val="zh-CN"/>
        </w:rPr>
        <w:t xml:space="preserve">文件要求和国家、省、市有关标准。</w:t>
      </w:r>
      <w:r/>
    </w:p>
    <w:p>
      <w:pPr>
        <w:ind w:firstLine="480"/>
        <w:keepLines w:val="0"/>
        <w:keepNext w:val="0"/>
        <w:pageBreakBefore w:val="0"/>
        <w:spacing w:line="450" w:lineRule="exact"/>
        <w:rPr>
          <w:sz w:val="24"/>
          <w:szCs w:val="22"/>
          <w:highlight w:val="none"/>
        </w:rPr>
      </w:pPr>
      <w:r>
        <w:rPr>
          <w:sz w:val="24"/>
          <w:szCs w:val="22"/>
          <w:highlight w:val="none"/>
        </w:rPr>
        <w:t xml:space="preserve">（</w:t>
      </w:r>
      <w:r>
        <w:rPr>
          <w:rFonts w:hint="eastAsia"/>
          <w:sz w:val="24"/>
          <w:szCs w:val="22"/>
          <w:highlight w:val="none"/>
          <w:lang w:val="en-US" w:eastAsia="zh-CN"/>
        </w:rPr>
        <w:t xml:space="preserve">8</w:t>
      </w:r>
      <w:r>
        <w:rPr>
          <w:sz w:val="24"/>
          <w:szCs w:val="22"/>
          <w:highlight w:val="none"/>
        </w:rPr>
        <w:t xml:space="preserve">）</w:t>
      </w:r>
      <w:r>
        <w:rPr>
          <w:rFonts w:hint="eastAsia"/>
          <w:color w:val="000000"/>
          <w:sz w:val="24"/>
          <w:szCs w:val="24"/>
          <w:highlight w:val="none"/>
          <w:lang w:val="en-US" w:eastAsia="zh-CN"/>
        </w:rPr>
        <w:t xml:space="preserve">乙方需全力配合甲方项目落地，因报批问题影响重大项目落地的，甲方有权</w:t>
      </w:r>
      <w:r>
        <w:rPr>
          <w:sz w:val="24"/>
          <w:szCs w:val="24"/>
          <w:highlight w:val="none"/>
        </w:rPr>
        <w:t xml:space="preserve">终止</w:t>
      </w:r>
      <w:r>
        <w:rPr>
          <w:rFonts w:hint="eastAsia"/>
          <w:color w:val="000000"/>
          <w:sz w:val="24"/>
          <w:szCs w:val="24"/>
          <w:highlight w:val="none"/>
          <w:lang w:val="en-US" w:eastAsia="zh-CN"/>
        </w:rPr>
        <w:t xml:space="preserve">项目合同。</w:t>
      </w:r>
      <w:r/>
    </w:p>
    <w:p>
      <w:pPr>
        <w:ind w:firstLine="480"/>
        <w:keepLines w:val="0"/>
        <w:keepNext w:val="0"/>
        <w:pageBreakBefore w:val="0"/>
        <w:spacing w:line="450" w:lineRule="exact"/>
        <w:rPr>
          <w:sz w:val="24"/>
          <w:highlight w:val="none"/>
        </w:rPr>
      </w:pPr>
      <w:r>
        <w:rPr>
          <w:sz w:val="24"/>
          <w:highlight w:val="none"/>
        </w:rPr>
        <w:t xml:space="preserve">（</w:t>
      </w:r>
      <w:r>
        <w:rPr>
          <w:rFonts w:hint="eastAsia"/>
          <w:sz w:val="24"/>
          <w:highlight w:val="none"/>
        </w:rPr>
        <w:t xml:space="preserve">9</w:t>
      </w:r>
      <w:r>
        <w:rPr>
          <w:sz w:val="24"/>
          <w:highlight w:val="none"/>
        </w:rPr>
        <w:t xml:space="preserve">）</w:t>
      </w:r>
      <w:r>
        <w:rPr>
          <w:rFonts w:hint="eastAsia"/>
          <w:sz w:val="24"/>
          <w:highlight w:val="none"/>
          <w:lang w:val="en-US" w:eastAsia="zh-CN"/>
        </w:rPr>
        <w:t xml:space="preserve">乙方</w:t>
      </w:r>
      <w:r>
        <w:rPr>
          <w:sz w:val="24"/>
          <w:highlight w:val="none"/>
        </w:rPr>
        <w:t xml:space="preserve">被授予合同后</w:t>
      </w:r>
      <w:r>
        <w:rPr>
          <w:rFonts w:hint="eastAsia"/>
          <w:sz w:val="24"/>
          <w:highlight w:val="none"/>
          <w:lang w:eastAsia="zh-CN"/>
        </w:rPr>
        <w:t xml:space="preserve">，</w:t>
      </w:r>
      <w:r>
        <w:rPr>
          <w:sz w:val="24"/>
          <w:highlight w:val="none"/>
        </w:rPr>
        <w:t xml:space="preserve">不得转包，如发现转包，按乙方违约处理。</w:t>
      </w:r>
      <w:r/>
    </w:p>
    <w:p>
      <w:pPr>
        <w:ind w:firstLine="480"/>
        <w:keepLines w:val="0"/>
        <w:keepNext w:val="0"/>
        <w:pageBreakBefore w:val="0"/>
        <w:spacing w:line="450" w:lineRule="exact"/>
        <w:rPr>
          <w:rFonts w:hint="default" w:ascii="Times New Roman" w:hAnsi="Times New Roman" w:eastAsia="宋体" w:cs="Times New Roman"/>
          <w:sz w:val="24"/>
          <w:szCs w:val="22"/>
          <w:highlight w:val="none"/>
          <w:lang w:val="en-US" w:eastAsia="zh-CN"/>
        </w:rPr>
      </w:pPr>
      <w:r>
        <w:rPr>
          <w:sz w:val="24"/>
          <w:highlight w:val="none"/>
        </w:rPr>
        <w:t xml:space="preserve">（</w:t>
      </w:r>
      <w:r>
        <w:rPr>
          <w:rFonts w:hint="eastAsia"/>
          <w:sz w:val="24"/>
          <w:highlight w:val="none"/>
          <w:lang w:val="en-US" w:eastAsia="zh-CN"/>
        </w:rPr>
        <w:t xml:space="preserve">10</w:t>
      </w:r>
      <w:r>
        <w:rPr>
          <w:sz w:val="24"/>
          <w:highlight w:val="none"/>
        </w:rPr>
        <w:t xml:space="preserve">）</w:t>
      </w:r>
      <w:r>
        <w:rPr>
          <w:color w:val="000000"/>
          <w:sz w:val="24"/>
          <w:szCs w:val="24"/>
          <w:highlight w:val="none"/>
        </w:rPr>
        <w:t xml:space="preserve">法规、政策规定由乙方承担的其他责任。</w:t>
      </w:r>
      <w:r/>
    </w:p>
    <w:p>
      <w:pPr>
        <w:ind w:firstLine="482"/>
        <w:keepLines w:val="0"/>
        <w:keepNext w:val="0"/>
        <w:pageBreakBefore w:val="0"/>
        <w:spacing w:line="45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w:t>
      </w:r>
      <w:r>
        <w:rPr>
          <w:rFonts w:hint="eastAsia" w:ascii="Times New Roman" w:hAnsi="Times New Roman" w:cs="Times New Roman"/>
          <w:b/>
          <w:sz w:val="24"/>
          <w:szCs w:val="24"/>
          <w:highlight w:val="none"/>
          <w:lang w:val="en-US" w:eastAsia="zh-CN"/>
        </w:rPr>
        <w:t xml:space="preserve">十</w:t>
      </w:r>
      <w:r>
        <w:rPr>
          <w:rFonts w:hint="default" w:ascii="Times New Roman" w:hAnsi="Times New Roman" w:cs="Times New Roman"/>
          <w:b/>
          <w:sz w:val="24"/>
          <w:szCs w:val="24"/>
          <w:highlight w:val="none"/>
        </w:rPr>
        <w:t xml:space="preserve">条  质量保证</w:t>
      </w:r>
      <w:r/>
    </w:p>
    <w:p>
      <w:pPr>
        <w:ind w:firstLine="480"/>
        <w:keepLines w:val="0"/>
        <w:keepNext w:val="0"/>
        <w:pageBreakBefore w:val="0"/>
        <w:spacing w:line="45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1、建立质量管理体系并有效运行，实施服务能够接受质量考核。</w:t>
      </w:r>
      <w:r/>
    </w:p>
    <w:p>
      <w:pPr>
        <w:ind w:firstLine="480"/>
        <w:keepLines w:val="0"/>
        <w:keepNext w:val="0"/>
        <w:pageBreakBefore w:val="0"/>
        <w:spacing w:line="45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2、各项承诺指标及所采取的措施符</w:t>
      </w:r>
      <w:r>
        <w:rPr>
          <w:rFonts w:hint="eastAsia" w:ascii="Times New Roman" w:hAnsi="Times New Roman" w:eastAsia="宋体" w:cs="Times New Roman"/>
          <w:sz w:val="24"/>
          <w:szCs w:val="22"/>
          <w:highlight w:val="none"/>
          <w:lang w:val="en-US" w:eastAsia="zh-CN"/>
        </w:rPr>
        <w:t xml:space="preserve">合“招标文件”要求及投标</w:t>
      </w:r>
      <w:r>
        <w:rPr>
          <w:rFonts w:hint="default" w:ascii="Times New Roman" w:hAnsi="Times New Roman" w:eastAsia="宋体" w:cs="Times New Roman"/>
          <w:sz w:val="24"/>
          <w:szCs w:val="22"/>
          <w:highlight w:val="none"/>
          <w:lang w:val="en-US" w:eastAsia="zh-CN"/>
        </w:rPr>
        <w:t xml:space="preserve">承诺。</w:t>
      </w:r>
      <w:r/>
    </w:p>
    <w:p>
      <w:pPr>
        <w:ind w:firstLine="482"/>
        <w:keepLines w:val="0"/>
        <w:keepNext w:val="0"/>
        <w:pageBreakBefore w:val="0"/>
        <w:spacing w:line="45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w:t>
      </w:r>
      <w:r>
        <w:rPr>
          <w:rFonts w:hint="eastAsia" w:ascii="Times New Roman" w:hAnsi="Times New Roman" w:cs="Times New Roman"/>
          <w:b/>
          <w:sz w:val="24"/>
          <w:szCs w:val="24"/>
          <w:highlight w:val="none"/>
          <w:lang w:val="en-US" w:eastAsia="zh-CN"/>
        </w:rPr>
        <w:t xml:space="preserve">十一</w:t>
      </w:r>
      <w:r>
        <w:rPr>
          <w:rFonts w:hint="default" w:ascii="Times New Roman" w:hAnsi="Times New Roman" w:cs="Times New Roman"/>
          <w:b/>
          <w:sz w:val="24"/>
          <w:szCs w:val="24"/>
          <w:highlight w:val="none"/>
        </w:rPr>
        <w:t xml:space="preserve">条</w:t>
      </w:r>
      <w:r>
        <w:rPr>
          <w:rFonts w:hint="eastAsia" w:ascii="Times New Roman" w:hAnsi="Times New Roman" w:cs="Times New Roman"/>
          <w:b/>
          <w:sz w:val="24"/>
          <w:szCs w:val="24"/>
          <w:highlight w:val="none"/>
          <w:lang w:val="en-US" w:eastAsia="zh-CN"/>
        </w:rPr>
        <w:t xml:space="preserve">  </w:t>
      </w:r>
      <w:r>
        <w:rPr>
          <w:rFonts w:hint="default" w:ascii="Times New Roman" w:hAnsi="Times New Roman" w:cs="Times New Roman"/>
          <w:b/>
          <w:sz w:val="24"/>
          <w:szCs w:val="24"/>
          <w:highlight w:val="none"/>
        </w:rPr>
        <w:t xml:space="preserve">违约责任</w:t>
      </w:r>
      <w:r/>
    </w:p>
    <w:p>
      <w:pPr>
        <w:ind w:firstLine="480"/>
        <w:keepLines w:val="0"/>
        <w:keepNext w:val="0"/>
        <w:pageBreakBefore w:val="0"/>
        <w:spacing w:line="450" w:lineRule="exact"/>
        <w:rPr>
          <w:sz w:val="24"/>
          <w:szCs w:val="24"/>
          <w:highlight w:val="none"/>
        </w:rPr>
      </w:pPr>
      <w:r>
        <w:rPr>
          <w:rFonts w:hint="eastAsia"/>
          <w:sz w:val="24"/>
          <w:szCs w:val="24"/>
          <w:highlight w:val="none"/>
        </w:rPr>
        <w:t xml:space="preserve">1、</w:t>
      </w:r>
      <w:r>
        <w:rPr>
          <w:rFonts w:hint="eastAsia" w:cs="Times New Roman"/>
          <w:b w:val="0"/>
          <w:bCs w:val="0"/>
          <w:sz w:val="24"/>
          <w:szCs w:val="24"/>
          <w:highlight w:val="none"/>
          <w:lang w:val="en-US" w:eastAsia="zh-CN"/>
        </w:rPr>
        <w:t xml:space="preserve">甲方</w:t>
      </w:r>
      <w:r>
        <w:rPr>
          <w:rFonts w:hint="eastAsia"/>
          <w:sz w:val="24"/>
          <w:szCs w:val="24"/>
          <w:highlight w:val="none"/>
        </w:rPr>
        <w:t xml:space="preserve">未按合同规定期限向乙方支付合同价款的，每逾期一天向乙方偿付欠款总额</w:t>
      </w:r>
      <w:r>
        <w:rPr>
          <w:sz w:val="24"/>
          <w:szCs w:val="24"/>
          <w:highlight w:val="none"/>
        </w:rPr>
        <w:t xml:space="preserve">0.5%</w:t>
      </w:r>
      <w:r>
        <w:rPr>
          <w:rFonts w:hint="eastAsia"/>
          <w:sz w:val="24"/>
          <w:szCs w:val="24"/>
          <w:highlight w:val="none"/>
        </w:rPr>
        <w:t xml:space="preserve">的滞纳金，但累计总额不超过欠款总额的</w:t>
      </w:r>
      <w:r>
        <w:rPr>
          <w:sz w:val="24"/>
          <w:szCs w:val="24"/>
          <w:highlight w:val="none"/>
        </w:rPr>
        <w:t xml:space="preserve">5%</w:t>
      </w:r>
      <w:r>
        <w:rPr>
          <w:rFonts w:hint="eastAsia"/>
          <w:sz w:val="24"/>
          <w:szCs w:val="24"/>
          <w:highlight w:val="none"/>
        </w:rPr>
        <w:t xml:space="preserve">。</w:t>
      </w:r>
      <w:r/>
    </w:p>
    <w:p>
      <w:pPr>
        <w:ind w:firstLine="480"/>
        <w:keepLines w:val="0"/>
        <w:keepNext w:val="0"/>
        <w:pageBreakBefore w:val="0"/>
        <w:spacing w:line="450" w:lineRule="exact"/>
        <w:rPr>
          <w:sz w:val="24"/>
          <w:szCs w:val="24"/>
          <w:highlight w:val="none"/>
        </w:rPr>
      </w:pPr>
      <w:r>
        <w:rPr>
          <w:rFonts w:hint="eastAsia"/>
          <w:sz w:val="24"/>
          <w:szCs w:val="24"/>
          <w:highlight w:val="none"/>
        </w:rPr>
        <w:t xml:space="preserve">2、有下列情形之一的，乙方应当向</w:t>
      </w:r>
      <w:r>
        <w:rPr>
          <w:rFonts w:hint="eastAsia" w:cs="Times New Roman"/>
          <w:b w:val="0"/>
          <w:bCs w:val="0"/>
          <w:sz w:val="24"/>
          <w:szCs w:val="24"/>
          <w:highlight w:val="none"/>
          <w:lang w:val="en-US" w:eastAsia="zh-CN"/>
        </w:rPr>
        <w:t xml:space="preserve">甲方</w:t>
      </w:r>
      <w:r>
        <w:rPr>
          <w:rFonts w:hint="eastAsia"/>
          <w:sz w:val="24"/>
          <w:szCs w:val="24"/>
          <w:highlight w:val="none"/>
        </w:rPr>
        <w:t xml:space="preserve">支付</w:t>
      </w:r>
      <w:r>
        <w:rPr>
          <w:rFonts w:hint="eastAsia"/>
          <w:sz w:val="24"/>
          <w:szCs w:val="24"/>
          <w:highlight w:val="none"/>
          <w:lang w:val="en-US" w:eastAsia="zh-CN"/>
        </w:rPr>
        <w:t xml:space="preserve">已支付服务费总额</w:t>
      </w: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的违约金：</w:t>
      </w:r>
      <w:r/>
    </w:p>
    <w:p>
      <w:pPr>
        <w:ind w:firstLine="720"/>
        <w:keepLines w:val="0"/>
        <w:keepNext w:val="0"/>
        <w:pageBreakBefore w:val="0"/>
        <w:spacing w:line="450" w:lineRule="exact"/>
        <w:rPr>
          <w:sz w:val="24"/>
          <w:szCs w:val="24"/>
          <w:highlight w:val="none"/>
        </w:rPr>
      </w:pPr>
      <w:r>
        <w:rPr>
          <w:sz w:val="24"/>
          <w:szCs w:val="24"/>
          <w:highlight w:val="none"/>
        </w:rPr>
        <w:t xml:space="preserve">2.</w:t>
      </w:r>
      <w:r>
        <w:rPr>
          <w:rFonts w:hint="eastAsia"/>
          <w:sz w:val="24"/>
          <w:szCs w:val="24"/>
          <w:highlight w:val="none"/>
          <w:lang w:val="en-US" w:eastAsia="zh-CN"/>
        </w:rPr>
        <w:t xml:space="preserve">1</w:t>
      </w:r>
      <w:r>
        <w:rPr>
          <w:rFonts w:hint="eastAsia"/>
          <w:sz w:val="24"/>
          <w:szCs w:val="24"/>
          <w:highlight w:val="none"/>
        </w:rPr>
        <w:t xml:space="preserve">乙方人员无故未能按约提供服务，服务期限内达到5人次的；</w:t>
      </w:r>
      <w:r/>
    </w:p>
    <w:p>
      <w:pPr>
        <w:ind w:firstLine="720"/>
        <w:keepLines w:val="0"/>
        <w:keepNext w:val="0"/>
        <w:pageBreakBefore w:val="0"/>
        <w:spacing w:line="450" w:lineRule="exact"/>
        <w:rPr>
          <w:sz w:val="24"/>
          <w:szCs w:val="24"/>
          <w:highlight w:val="none"/>
        </w:rPr>
      </w:pPr>
      <w:r>
        <w:rPr>
          <w:sz w:val="24"/>
          <w:szCs w:val="24"/>
          <w:highlight w:val="none"/>
        </w:rPr>
        <w:t xml:space="preserve">2.</w:t>
      </w:r>
      <w:r>
        <w:rPr>
          <w:rFonts w:hint="eastAsia"/>
          <w:sz w:val="24"/>
          <w:szCs w:val="24"/>
          <w:highlight w:val="none"/>
          <w:lang w:val="en-US" w:eastAsia="zh-CN"/>
        </w:rPr>
        <w:t xml:space="preserve">2</w:t>
      </w:r>
      <w:r>
        <w:rPr>
          <w:rFonts w:hint="eastAsia"/>
          <w:sz w:val="24"/>
          <w:szCs w:val="24"/>
          <w:highlight w:val="none"/>
        </w:rPr>
        <w:t xml:space="preserve">乙方人员不能响应甲方紧急服务需求的；</w:t>
      </w:r>
      <w:r/>
    </w:p>
    <w:p>
      <w:pPr>
        <w:ind w:firstLine="720"/>
        <w:keepLines w:val="0"/>
        <w:keepNext w:val="0"/>
        <w:pageBreakBefore w:val="0"/>
        <w:spacing w:line="450" w:lineRule="exact"/>
        <w:rPr>
          <w:sz w:val="24"/>
          <w:szCs w:val="24"/>
          <w:highlight w:val="none"/>
        </w:rPr>
      </w:pPr>
      <w:r>
        <w:rPr>
          <w:sz w:val="24"/>
          <w:szCs w:val="24"/>
          <w:highlight w:val="none"/>
        </w:rPr>
        <w:t xml:space="preserve">2.</w:t>
      </w:r>
      <w:r>
        <w:rPr>
          <w:rFonts w:hint="eastAsia"/>
          <w:sz w:val="24"/>
          <w:szCs w:val="24"/>
          <w:highlight w:val="none"/>
          <w:lang w:val="en-US" w:eastAsia="zh-CN"/>
        </w:rPr>
        <w:t xml:space="preserve">3</w:t>
      </w:r>
      <w:r>
        <w:rPr>
          <w:sz w:val="24"/>
          <w:szCs w:val="24"/>
          <w:highlight w:val="none"/>
        </w:rPr>
        <w:t xml:space="preserve">因</w:t>
      </w:r>
      <w:r>
        <w:rPr>
          <w:rFonts w:hint="eastAsia"/>
          <w:sz w:val="24"/>
          <w:szCs w:val="24"/>
          <w:highlight w:val="none"/>
        </w:rPr>
        <w:t xml:space="preserve">乙方工作人员原因在服务期间给甲方造成不良影响的，服务期限内达到2次的；</w:t>
      </w:r>
      <w:r/>
    </w:p>
    <w:p>
      <w:pPr>
        <w:ind w:firstLine="720"/>
        <w:keepLines w:val="0"/>
        <w:keepNext w:val="0"/>
        <w:pageBreakBefore w:val="0"/>
        <w:spacing w:line="450" w:lineRule="exact"/>
        <w:rPr>
          <w:sz w:val="24"/>
          <w:szCs w:val="24"/>
          <w:highlight w:val="none"/>
        </w:rPr>
      </w:pPr>
      <w:r>
        <w:rPr>
          <w:sz w:val="24"/>
          <w:szCs w:val="24"/>
          <w:highlight w:val="none"/>
        </w:rPr>
        <w:t xml:space="preserve">2.</w:t>
      </w:r>
      <w:r>
        <w:rPr>
          <w:rFonts w:hint="eastAsia"/>
          <w:sz w:val="24"/>
          <w:szCs w:val="24"/>
          <w:highlight w:val="none"/>
          <w:lang w:val="en-US" w:eastAsia="zh-CN"/>
        </w:rPr>
        <w:t xml:space="preserve">4</w:t>
      </w:r>
      <w:r>
        <w:rPr>
          <w:rFonts w:hint="eastAsia"/>
          <w:sz w:val="24"/>
          <w:szCs w:val="24"/>
          <w:highlight w:val="none"/>
        </w:rPr>
        <w:t xml:space="preserve">乙方及其工作人员虚报服务内容、服务时间等，骗取甲方服务费用的；</w:t>
      </w:r>
      <w:r/>
    </w:p>
    <w:p>
      <w:pPr>
        <w:ind w:firstLine="720"/>
        <w:keepLines w:val="0"/>
        <w:keepNext w:val="0"/>
        <w:pageBreakBefore w:val="0"/>
        <w:spacing w:line="450"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5</w:t>
      </w:r>
      <w:r>
        <w:rPr>
          <w:rFonts w:hint="eastAsia"/>
          <w:sz w:val="24"/>
          <w:szCs w:val="24"/>
          <w:highlight w:val="none"/>
        </w:rPr>
        <w:t xml:space="preserve">根据“</w:t>
      </w:r>
      <w:r>
        <w:rPr>
          <w:rFonts w:hint="default"/>
          <w:sz w:val="24"/>
          <w:szCs w:val="24"/>
          <w:highlight w:val="none"/>
        </w:rPr>
        <w:t xml:space="preserve">第</w:t>
      </w:r>
      <w:r>
        <w:rPr>
          <w:rFonts w:hint="eastAsia"/>
          <w:sz w:val="24"/>
          <w:szCs w:val="24"/>
          <w:highlight w:val="none"/>
          <w:lang w:val="en-US" w:eastAsia="zh-CN"/>
        </w:rPr>
        <w:t xml:space="preserve">九</w:t>
      </w:r>
      <w:r>
        <w:rPr>
          <w:rFonts w:hint="default"/>
          <w:sz w:val="24"/>
          <w:szCs w:val="24"/>
          <w:highlight w:val="none"/>
        </w:rPr>
        <w:t xml:space="preserve">条  双方权利义务</w:t>
      </w:r>
      <w:r>
        <w:rPr>
          <w:rFonts w:hint="eastAsia"/>
          <w:sz w:val="24"/>
          <w:szCs w:val="24"/>
          <w:highlight w:val="none"/>
        </w:rPr>
        <w:t xml:space="preserve">”，如乙方未按本合同规定提供相关服务或未能履行本合同规定的其他义务的，甲方有权要求乙方限期整改，逾期不整改或整改后仍达不到甲方要求的，甲方有权解除合同，由此造成甲方经济损失的，乙方应承担赔偿责任。</w:t>
      </w:r>
      <w:r/>
    </w:p>
    <w:p>
      <w:pPr>
        <w:ind w:firstLine="480"/>
        <w:keepLines w:val="0"/>
        <w:keepNext w:val="0"/>
        <w:pageBreakBefore w:val="0"/>
        <w:spacing w:line="450" w:lineRule="exact"/>
        <w:rPr>
          <w:sz w:val="24"/>
          <w:szCs w:val="24"/>
          <w:highlight w:val="none"/>
        </w:rPr>
      </w:pPr>
      <w:r>
        <w:rPr>
          <w:rFonts w:hint="eastAsia"/>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p>
    <w:p>
      <w:pPr>
        <w:ind w:firstLine="482"/>
        <w:keepLines w:val="0"/>
        <w:keepNext w:val="0"/>
        <w:pageBreakBefore w:val="0"/>
        <w:spacing w:line="45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条  合同的解除</w:t>
      </w:r>
      <w:r/>
    </w:p>
    <w:p>
      <w:pPr>
        <w:ind w:firstLine="480"/>
        <w:keepLines w:val="0"/>
        <w:keepNext w:val="0"/>
        <w:pageBreakBefore w:val="0"/>
        <w:spacing w:line="450" w:lineRule="exact"/>
        <w:rPr>
          <w:rFonts w:hint="eastAsia"/>
          <w:b w:val="0"/>
          <w:bCs w:val="0"/>
          <w:sz w:val="24"/>
          <w:szCs w:val="24"/>
          <w:highlight w:val="none"/>
        </w:rPr>
      </w:pPr>
      <w:r>
        <w:rPr>
          <w:rFonts w:hint="eastAsia"/>
          <w:b w:val="0"/>
          <w:bCs w:val="0"/>
          <w:sz w:val="24"/>
          <w:szCs w:val="24"/>
          <w:highlight w:val="none"/>
        </w:rPr>
        <w:t xml:space="preserve">出现下列情形之一的，甲方有权解除本合同：</w:t>
      </w:r>
      <w:r/>
    </w:p>
    <w:p>
      <w:pPr>
        <w:ind w:firstLine="480"/>
        <w:keepLines w:val="0"/>
        <w:keepNext w:val="0"/>
        <w:pageBreakBefore w:val="0"/>
        <w:spacing w:line="450" w:lineRule="exact"/>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、乙方人员无故未能按约提供服务，服务期限内达到6人次的。</w:t>
      </w:r>
      <w:r/>
    </w:p>
    <w:p>
      <w:pPr>
        <w:ind w:firstLine="480"/>
        <w:keepLines w:val="0"/>
        <w:keepNext w:val="0"/>
        <w:pageBreakBefore w:val="0"/>
        <w:spacing w:line="45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、乙方人员不能响应甲方紧急服务需求的，经甲方指出后未能改正的。</w:t>
      </w:r>
      <w:r/>
    </w:p>
    <w:p>
      <w:pPr>
        <w:ind w:firstLine="480"/>
        <w:keepLines w:val="0"/>
        <w:keepNext w:val="0"/>
        <w:pageBreakBefore w:val="0"/>
        <w:spacing w:line="450" w:lineRule="exact"/>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、因乙方工作人员原因在服务期间给甲方造成不良影响的，服务期限内达到3次的。</w:t>
      </w:r>
      <w:r/>
    </w:p>
    <w:p>
      <w:pPr>
        <w:ind w:firstLine="480"/>
        <w:keepLines w:val="0"/>
        <w:keepNext w:val="0"/>
        <w:pageBreakBefore w:val="0"/>
        <w:spacing w:line="45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、乙方及其工作人员虚报服务内容、服务时间等，骗取甲方服务费用的。</w:t>
      </w:r>
      <w:r/>
    </w:p>
    <w:p>
      <w:pPr>
        <w:ind w:firstLine="480"/>
        <w:keepLines w:val="0"/>
        <w:keepNext w:val="0"/>
        <w:pageBreakBefore w:val="0"/>
        <w:spacing w:line="45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、因乙方不当服务或工作人员违法，给甲方造成严重不良影响的。</w:t>
      </w:r>
      <w:r/>
    </w:p>
    <w:p>
      <w:pPr>
        <w:ind w:firstLine="480"/>
        <w:keepLines w:val="0"/>
        <w:keepNext w:val="0"/>
        <w:pageBreakBefore w:val="0"/>
        <w:spacing w:line="45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、招标文件及合同内列明的其它甲方可解除合同的情形。</w:t>
      </w:r>
      <w:r/>
    </w:p>
    <w:p>
      <w:pPr>
        <w:ind w:firstLine="482"/>
        <w:keepLines w:val="0"/>
        <w:keepNext w:val="0"/>
        <w:pageBreakBefore w:val="0"/>
        <w:spacing w:line="450" w:lineRule="exact"/>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第十</w:t>
      </w:r>
      <w:r>
        <w:rPr>
          <w:rFonts w:hint="eastAsia" w:ascii="Times New Roman" w:hAnsi="Times New Roman" w:cs="Times New Roman"/>
          <w:b/>
          <w:sz w:val="24"/>
          <w:highlight w:val="none"/>
          <w:lang w:val="en-US" w:eastAsia="zh-CN"/>
        </w:rPr>
        <w:t xml:space="preserve">三</w:t>
      </w:r>
      <w:r>
        <w:rPr>
          <w:rFonts w:hint="default" w:ascii="Times New Roman" w:hAnsi="Times New Roman" w:cs="Times New Roman"/>
          <w:b/>
          <w:sz w:val="24"/>
          <w:highlight w:val="none"/>
        </w:rPr>
        <w:t xml:space="preserve">条 </w:t>
      </w:r>
      <w:r>
        <w:rPr>
          <w:rFonts w:hint="eastAsia" w:cs="Times New Roman"/>
          <w:b/>
          <w:sz w:val="24"/>
          <w:highlight w:val="none"/>
          <w:lang w:val="en-US" w:eastAsia="zh-CN"/>
        </w:rPr>
        <w:t xml:space="preserve"> </w:t>
      </w:r>
      <w:r>
        <w:rPr>
          <w:rFonts w:hint="default" w:ascii="Times New Roman" w:hAnsi="Times New Roman" w:cs="Times New Roman"/>
          <w:b/>
          <w:sz w:val="24"/>
          <w:highlight w:val="none"/>
        </w:rPr>
        <w:t xml:space="preserve">不可抗力</w:t>
      </w:r>
      <w:r/>
    </w:p>
    <w:p>
      <w:pPr>
        <w:ind w:firstLine="480"/>
        <w:keepLines w:val="0"/>
        <w:keepNext w:val="0"/>
        <w:pageBreakBefore w:val="0"/>
        <w:spacing w:line="450" w:lineRule="exact"/>
        <w:rPr>
          <w:rFonts w:hint="default"/>
          <w:sz w:val="24"/>
          <w:szCs w:val="24"/>
          <w:highlight w:val="none"/>
          <w:lang w:val="en-US" w:eastAsia="zh-CN"/>
        </w:rPr>
      </w:pPr>
      <w:r>
        <w:rPr>
          <w:rFonts w:hint="default"/>
          <w:sz w:val="24"/>
          <w:szCs w:val="24"/>
          <w:highlight w:val="none"/>
          <w:lang w:val="en-US" w:eastAsia="zh-CN"/>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50" w:lineRule="exact"/>
        <w:rPr>
          <w:rFonts w:hint="default"/>
          <w:sz w:val="24"/>
          <w:szCs w:val="24"/>
          <w:highlight w:val="none"/>
          <w:lang w:val="en-US" w:eastAsia="zh-CN"/>
        </w:rPr>
      </w:pPr>
      <w:r>
        <w:rPr>
          <w:rFonts w:hint="default"/>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50" w:lineRule="exact"/>
        <w:rPr>
          <w:rFonts w:hint="default"/>
          <w:sz w:val="24"/>
          <w:szCs w:val="24"/>
          <w:highlight w:val="none"/>
          <w:lang w:val="en-US" w:eastAsia="zh-CN"/>
        </w:rPr>
      </w:pPr>
      <w:r>
        <w:rPr>
          <w:rFonts w:hint="default"/>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50" w:lineRule="exact"/>
        <w:rPr>
          <w:rFonts w:hint="default"/>
          <w:sz w:val="24"/>
          <w:szCs w:val="24"/>
          <w:highlight w:val="none"/>
          <w:lang w:val="en-US" w:eastAsia="zh-CN"/>
        </w:rPr>
      </w:pPr>
      <w:r>
        <w:rPr>
          <w:rFonts w:hint="default"/>
          <w:sz w:val="24"/>
          <w:szCs w:val="24"/>
          <w:highlight w:val="none"/>
          <w:lang w:val="en-US" w:eastAsia="zh-CN"/>
        </w:rPr>
        <w:t xml:space="preserve">4、合同各方应根据不可抗力对本合同履行的影响程度，协商确定是否终止本合同或是继续履行本合同。</w:t>
      </w:r>
      <w:r/>
    </w:p>
    <w:p>
      <w:pPr>
        <w:ind w:firstLine="482"/>
        <w:keepLines w:val="0"/>
        <w:keepNext w:val="0"/>
        <w:pageBreakBefore w:val="0"/>
        <w:spacing w:line="450" w:lineRule="exact"/>
        <w:rPr>
          <w:rFonts w:hint="default" w:ascii="Times New Roman" w:hAnsi="Times New Roman" w:eastAsia="宋体" w:cs="Times New Roman"/>
          <w:b/>
          <w:sz w:val="24"/>
          <w:highlight w:val="none"/>
          <w:lang w:val="en-US" w:eastAsia="zh-CN"/>
        </w:rPr>
      </w:pPr>
      <w:r>
        <w:rPr>
          <w:rFonts w:hint="default" w:ascii="Times New Roman" w:hAnsi="Times New Roman" w:cs="Times New Roman"/>
          <w:b/>
          <w:sz w:val="24"/>
          <w:highlight w:val="none"/>
        </w:rPr>
        <w:t xml:space="preserve">第十</w:t>
      </w:r>
      <w:r>
        <w:rPr>
          <w:rFonts w:hint="eastAsia" w:ascii="Times New Roman" w:hAnsi="Times New Roman" w:cs="Times New Roman"/>
          <w:b/>
          <w:sz w:val="24"/>
          <w:highlight w:val="none"/>
          <w:lang w:val="en-US" w:eastAsia="zh-CN"/>
        </w:rPr>
        <w:t xml:space="preserve">四</w:t>
      </w:r>
      <w:r>
        <w:rPr>
          <w:rFonts w:hint="default" w:ascii="Times New Roman" w:hAnsi="Times New Roman" w:cs="Times New Roman"/>
          <w:b/>
          <w:sz w:val="24"/>
          <w:highlight w:val="none"/>
        </w:rPr>
        <w:t xml:space="preserve">条  合同的变更、中止</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补充</w:t>
      </w:r>
      <w:r/>
    </w:p>
    <w:p>
      <w:pPr>
        <w:ind w:firstLine="480"/>
        <w:keepLines w:val="0"/>
        <w:keepNext w:val="0"/>
        <w:pageBreakBefore w:val="0"/>
        <w:spacing w:line="450" w:lineRule="exact"/>
        <w:rPr>
          <w:rFonts w:hint="default"/>
          <w:sz w:val="24"/>
          <w:szCs w:val="24"/>
          <w:highlight w:val="none"/>
          <w:lang w:val="en-US" w:eastAsia="zh-CN"/>
        </w:rPr>
      </w:pPr>
      <w:r>
        <w:rPr>
          <w:rFonts w:hint="eastAsia"/>
          <w:sz w:val="24"/>
          <w:szCs w:val="24"/>
          <w:highlight w:val="none"/>
          <w:lang w:val="en-US" w:eastAsia="zh-CN"/>
        </w:rPr>
        <w:t xml:space="preserve">1、</w:t>
      </w:r>
      <w:r>
        <w:rPr>
          <w:rFonts w:hint="default"/>
          <w:sz w:val="24"/>
          <w:szCs w:val="24"/>
          <w:highlight w:val="none"/>
          <w:lang w:val="en-US" w:eastAsia="zh-CN"/>
        </w:rPr>
        <w:t xml:space="preserve">本合同一经签订，合同双方不得擅自变更或中止合同，除非合同的继续履行将损害国家利益和社会公共利益。</w:t>
      </w:r>
      <w:r/>
    </w:p>
    <w:p>
      <w:pPr>
        <w:ind w:firstLine="480"/>
        <w:keepLines w:val="0"/>
        <w:keepNext w:val="0"/>
        <w:pageBreakBefore w:val="0"/>
        <w:spacing w:line="450" w:lineRule="exact"/>
        <w:rPr>
          <w:rFonts w:hint="default"/>
          <w:sz w:val="24"/>
          <w:szCs w:val="24"/>
          <w:highlight w:val="none"/>
          <w:lang w:val="en-US" w:eastAsia="zh-CN"/>
        </w:rPr>
      </w:pPr>
      <w:r>
        <w:rPr>
          <w:rFonts w:hint="default"/>
          <w:sz w:val="24"/>
          <w:szCs w:val="24"/>
          <w:highlight w:val="none"/>
          <w:lang w:val="en-US" w:eastAsia="zh-CN"/>
        </w:rPr>
        <w:t xml:space="preserve">2、如需修改或补充合同内容，应经甲乙双方协商，签署书面修改或补充协议并报采购监管部门备案。该协议为本合同不可分割的一部分。</w:t>
      </w:r>
      <w:r/>
    </w:p>
    <w:p>
      <w:pPr>
        <w:ind w:firstLine="472"/>
        <w:keepLines w:val="0"/>
        <w:keepNext w:val="0"/>
        <w:pageBreakBefore w:val="0"/>
        <w:spacing w:line="450" w:lineRule="exact"/>
        <w:rPr>
          <w:b/>
          <w:sz w:val="24"/>
          <w:szCs w:val="24"/>
          <w:highlight w:val="none"/>
        </w:rPr>
      </w:pPr>
      <w:r>
        <w:rPr>
          <w:b/>
          <w:sz w:val="24"/>
          <w:szCs w:val="24"/>
          <w:highlight w:val="none"/>
        </w:rPr>
        <w:t xml:space="preserve">第十</w:t>
      </w:r>
      <w:r>
        <w:rPr>
          <w:rFonts w:hint="eastAsia"/>
          <w:b/>
          <w:sz w:val="24"/>
          <w:szCs w:val="24"/>
          <w:highlight w:val="none"/>
          <w:lang w:val="en-US" w:eastAsia="zh-CN"/>
        </w:rPr>
        <w:t xml:space="preserve">五</w:t>
      </w:r>
      <w:r>
        <w:rPr>
          <w:b/>
          <w:sz w:val="24"/>
          <w:szCs w:val="24"/>
          <w:highlight w:val="none"/>
        </w:rPr>
        <w:t xml:space="preserve">条  合同的终止</w:t>
      </w:r>
      <w:r/>
    </w:p>
    <w:p>
      <w:pPr>
        <w:ind w:firstLine="480"/>
        <w:keepLines w:val="0"/>
        <w:keepNext w:val="0"/>
        <w:pageBreakBefore w:val="0"/>
        <w:spacing w:line="450" w:lineRule="exact"/>
        <w:rPr>
          <w:sz w:val="24"/>
          <w:szCs w:val="24"/>
          <w:highlight w:val="none"/>
        </w:rPr>
      </w:pPr>
      <w:r>
        <w:rPr>
          <w:sz w:val="24"/>
          <w:szCs w:val="24"/>
          <w:highlight w:val="none"/>
        </w:rPr>
        <w:t xml:space="preserve">本合同因下列原因而终止：</w:t>
      </w:r>
      <w:r/>
    </w:p>
    <w:p>
      <w:pPr>
        <w:ind w:firstLine="480"/>
        <w:keepLines w:val="0"/>
        <w:keepNext w:val="0"/>
        <w:pageBreakBefore w:val="0"/>
        <w:spacing w:line="450" w:lineRule="exact"/>
        <w:rPr>
          <w:sz w:val="24"/>
          <w:szCs w:val="24"/>
          <w:highlight w:val="none"/>
        </w:rPr>
      </w:pPr>
      <w:r>
        <w:rPr>
          <w:sz w:val="24"/>
          <w:szCs w:val="24"/>
          <w:highlight w:val="none"/>
        </w:rPr>
        <w:t xml:space="preserve">（1）本合同正常履行完毕；</w:t>
      </w:r>
      <w:r/>
    </w:p>
    <w:p>
      <w:pPr>
        <w:ind w:firstLine="480"/>
        <w:keepLines w:val="0"/>
        <w:keepNext w:val="0"/>
        <w:pageBreakBefore w:val="0"/>
        <w:spacing w:line="450" w:lineRule="exact"/>
        <w:rPr>
          <w:sz w:val="24"/>
          <w:szCs w:val="24"/>
          <w:highlight w:val="none"/>
        </w:rPr>
      </w:pPr>
      <w:r>
        <w:rPr>
          <w:sz w:val="24"/>
          <w:szCs w:val="24"/>
          <w:highlight w:val="none"/>
        </w:rPr>
        <w:t xml:space="preserve">（2）因不可抗力导致本合同无法履行或履行不必要；</w:t>
      </w:r>
      <w:r/>
    </w:p>
    <w:p>
      <w:pPr>
        <w:ind w:firstLine="480"/>
        <w:keepLines w:val="0"/>
        <w:keepNext w:val="0"/>
        <w:pageBreakBefore w:val="0"/>
        <w:spacing w:line="450" w:lineRule="exact"/>
        <w:rPr>
          <w:sz w:val="24"/>
          <w:szCs w:val="24"/>
          <w:highlight w:val="none"/>
        </w:rPr>
      </w:pPr>
      <w:r>
        <w:rPr>
          <w:sz w:val="24"/>
          <w:szCs w:val="24"/>
          <w:highlight w:val="none"/>
        </w:rPr>
        <w:t xml:space="preserve">（3）任何一方行使解除权解除本合同；</w:t>
      </w:r>
      <w:r/>
    </w:p>
    <w:p>
      <w:pPr>
        <w:ind w:firstLine="480"/>
        <w:keepLines w:val="0"/>
        <w:keepNext w:val="0"/>
        <w:pageBreakBefore w:val="0"/>
        <w:spacing w:line="450" w:lineRule="exact"/>
        <w:rPr>
          <w:sz w:val="24"/>
          <w:szCs w:val="24"/>
          <w:highlight w:val="none"/>
        </w:rPr>
      </w:pPr>
      <w:r>
        <w:rPr>
          <w:sz w:val="24"/>
          <w:szCs w:val="24"/>
          <w:highlight w:val="none"/>
        </w:rPr>
        <w:t xml:space="preserve">（4）</w:t>
      </w:r>
      <w:r>
        <w:rPr>
          <w:rFonts w:hint="eastAsia" w:ascii="宋体" w:hAnsi="宋体" w:cs="宋体"/>
          <w:bCs/>
          <w:sz w:val="24"/>
          <w:szCs w:val="24"/>
          <w:highlight w:val="none"/>
        </w:rPr>
        <w:t xml:space="preserve">合同的继续履行将损害国家利益和社会公共利益且不宜变更、中止的</w:t>
      </w:r>
      <w:r>
        <w:rPr>
          <w:sz w:val="24"/>
          <w:szCs w:val="24"/>
          <w:highlight w:val="none"/>
        </w:rPr>
        <w:t xml:space="preserve">。</w:t>
      </w:r>
      <w:r/>
    </w:p>
    <w:p>
      <w:pPr>
        <w:ind w:firstLine="480"/>
        <w:keepLines w:val="0"/>
        <w:keepNext w:val="0"/>
        <w:pageBreakBefore w:val="0"/>
        <w:spacing w:line="450" w:lineRule="exact"/>
        <w:rPr>
          <w:sz w:val="24"/>
          <w:szCs w:val="24"/>
          <w:highlight w:val="none"/>
        </w:rPr>
      </w:pPr>
      <w:r>
        <w:rPr>
          <w:sz w:val="24"/>
          <w:szCs w:val="24"/>
          <w:highlight w:val="none"/>
        </w:rPr>
        <w:t xml:space="preserve">除上述情形外，甲乙双方不得擅自终止合同。</w:t>
      </w:r>
      <w:r/>
    </w:p>
    <w:p>
      <w:pPr>
        <w:ind w:firstLine="472"/>
        <w:keepLines w:val="0"/>
        <w:keepNext w:val="0"/>
        <w:pageBreakBefore w:val="0"/>
        <w:spacing w:line="450" w:lineRule="exact"/>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 xml:space="preserve">第十</w:t>
      </w:r>
      <w:r>
        <w:rPr>
          <w:rFonts w:hint="eastAsia" w:cs="Times New Roman"/>
          <w:b/>
          <w:i/>
          <w:iCs/>
          <w:sz w:val="24"/>
          <w:highlight w:val="none"/>
          <w:u w:val="single"/>
          <w:lang w:val="en-US" w:eastAsia="zh-CN"/>
        </w:rPr>
        <w:t xml:space="preserve">六</w:t>
      </w:r>
      <w:r>
        <w:rPr>
          <w:rFonts w:hint="default" w:ascii="Times New Roman" w:hAnsi="Times New Roman" w:eastAsia="宋体" w:cs="Times New Roman"/>
          <w:b/>
          <w:i/>
          <w:iCs/>
          <w:sz w:val="24"/>
          <w:highlight w:val="none"/>
          <w:u w:val="single"/>
        </w:rPr>
        <w:t xml:space="preserve">条  合同的转让</w:t>
      </w:r>
      <w:r/>
    </w:p>
    <w:p>
      <w:pPr>
        <w:ind w:firstLine="480"/>
        <w:keepLines w:val="0"/>
        <w:keepNext w:val="0"/>
        <w:pageBreakBefore w:val="0"/>
        <w:spacing w:line="450" w:lineRule="exact"/>
        <w:rPr>
          <w:rFonts w:hint="default" w:ascii="Times New Roman" w:hAnsi="Times New Roman" w:eastAsia="宋体" w:cs="Times New Roman"/>
          <w:i/>
          <w:iCs/>
          <w:sz w:val="24"/>
          <w:highlight w:val="none"/>
          <w:u w:val="single"/>
        </w:rPr>
      </w:pPr>
      <w:r>
        <w:rPr>
          <w:rFonts w:hint="default" w:ascii="Times New Roman" w:hAnsi="Times New Roman" w:eastAsia="宋体" w:cs="Times New Roman"/>
          <w:i/>
          <w:iCs/>
          <w:sz w:val="24"/>
          <w:highlight w:val="none"/>
          <w:u w:val="single"/>
        </w:rPr>
        <w:t xml:space="preserve">乙方不得将其合同项下的权利义务部分或全部转让给第三方。</w:t>
      </w:r>
      <w:r/>
    </w:p>
    <w:p>
      <w:pPr>
        <w:ind w:firstLine="472"/>
        <w:keepLines w:val="0"/>
        <w:keepNext w:val="0"/>
        <w:pageBreakBefore w:val="0"/>
        <w:spacing w:line="450" w:lineRule="exact"/>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 xml:space="preserve">第十</w:t>
      </w:r>
      <w:r>
        <w:rPr>
          <w:rFonts w:hint="eastAsia" w:ascii="Times New Roman" w:hAnsi="Times New Roman" w:eastAsia="宋体" w:cs="Times New Roman"/>
          <w:b/>
          <w:i w:val="0"/>
          <w:iCs w:val="0"/>
          <w:sz w:val="24"/>
          <w:highlight w:val="none"/>
          <w:u w:val="none"/>
          <w:lang w:val="en-US" w:eastAsia="zh-CN"/>
        </w:rPr>
        <w:t xml:space="preserve">七</w:t>
      </w:r>
      <w:r>
        <w:rPr>
          <w:rFonts w:hint="default" w:ascii="Times New Roman" w:hAnsi="Times New Roman" w:eastAsia="宋体" w:cs="Times New Roman"/>
          <w:b/>
          <w:i w:val="0"/>
          <w:iCs w:val="0"/>
          <w:sz w:val="24"/>
          <w:highlight w:val="none"/>
          <w:u w:val="none"/>
        </w:rPr>
        <w:t xml:space="preserve">条  履约保证金</w:t>
      </w:r>
      <w:r/>
    </w:p>
    <w:p>
      <w:pPr>
        <w:ind w:firstLine="480"/>
        <w:keepLines w:val="0"/>
        <w:keepNext w:val="0"/>
        <w:pageBreakBefore w:val="0"/>
        <w:spacing w:line="450" w:lineRule="exact"/>
        <w:rPr>
          <w:rFonts w:hint="eastAsia"/>
          <w:i w:val="0"/>
          <w:iCs/>
          <w:sz w:val="24"/>
          <w:highlight w:val="none"/>
          <w:u w:val="none"/>
        </w:rPr>
      </w:pPr>
      <w:r>
        <w:rPr>
          <w:rFonts w:hint="eastAsia"/>
          <w:i w:val="0"/>
          <w:iCs/>
          <w:sz w:val="24"/>
          <w:highlight w:val="none"/>
          <w:u w:val="none"/>
        </w:rPr>
        <w:t xml:space="preserve">履约保证金：无。</w:t>
      </w:r>
      <w:r/>
    </w:p>
    <w:p>
      <w:pPr>
        <w:ind w:firstLine="472"/>
        <w:keepLines w:val="0"/>
        <w:keepNext w:val="0"/>
        <w:pageBreakBefore w:val="0"/>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第十</w:t>
      </w:r>
      <w:r>
        <w:rPr>
          <w:rFonts w:hint="eastAsia" w:cs="Times New Roman"/>
          <w:b/>
          <w:sz w:val="24"/>
          <w:highlight w:val="none"/>
          <w:lang w:val="en-US" w:eastAsia="zh-CN"/>
        </w:rPr>
        <w:t xml:space="preserve">八</w:t>
      </w:r>
      <w:r>
        <w:rPr>
          <w:rFonts w:hint="default" w:ascii="Times New Roman" w:hAnsi="Times New Roman" w:eastAsia="宋体" w:cs="Times New Roman"/>
          <w:b/>
          <w:sz w:val="24"/>
          <w:highlight w:val="none"/>
        </w:rPr>
        <w:t xml:space="preserve">条  争议解决方式</w:t>
      </w:r>
      <w:r/>
    </w:p>
    <w:p>
      <w:pPr>
        <w:ind w:firstLine="470"/>
        <w:keepLines w:val="0"/>
        <w:keepNext w:val="0"/>
        <w:pageBreakBefore w:val="0"/>
        <w:spacing w:line="45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在执行本合同过程中所发生的或与本合同有关的一切争端，甲乙双方应通过友好协商的办法进行解决。如协商不能解决，</w:t>
      </w:r>
      <w:r>
        <w:rPr>
          <w:rFonts w:hint="eastAsia" w:ascii="Times New Roman" w:hAnsi="Times New Roman" w:eastAsia="宋体" w:cs="Times New Roman"/>
          <w:color w:val="auto"/>
          <w:sz w:val="24"/>
          <w:szCs w:val="24"/>
          <w:highlight w:val="none"/>
        </w:rPr>
        <w:t xml:space="preserve">则全部争端由甲方所在地人民法院管辖</w:t>
      </w:r>
      <w:r>
        <w:rPr>
          <w:rFonts w:ascii="Times New Roman" w:hAnsi="Times New Roman" w:eastAsia="宋体" w:cs="Times New Roman"/>
          <w:color w:val="auto"/>
          <w:sz w:val="24"/>
          <w:szCs w:val="24"/>
          <w:highlight w:val="none"/>
        </w:rPr>
        <w:t xml:space="preserve">。</w:t>
      </w:r>
      <w:r/>
    </w:p>
    <w:p>
      <w:pPr>
        <w:ind w:firstLine="470"/>
        <w:keepLines w:val="0"/>
        <w:keepNext w:val="0"/>
        <w:pageBreakBefore w:val="0"/>
        <w:spacing w:line="45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2、如因乙方违约，导致甲方起诉的，甲方由此产生的诉讼费用、律师费用、差旅费用等，均由乙方承担。</w:t>
      </w:r>
      <w:r/>
    </w:p>
    <w:p>
      <w:pPr>
        <w:ind w:firstLine="540"/>
        <w:keepLines w:val="0"/>
        <w:keepNext w:val="0"/>
        <w:pageBreakBefore w:val="0"/>
        <w:spacing w:line="45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通知与送达</w:t>
      </w:r>
      <w:r/>
    </w:p>
    <w:p>
      <w:pPr>
        <w:ind w:firstLine="48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1、甲乙双方因履行本合同需要向对方发送通知、文件、资料的，均以下列联系信息确定内容进行：</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1.1甲方联系信息：</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指定收件人：</w:t>
      </w:r>
      <w:r>
        <w:rPr>
          <w:rFonts w:hint="eastAsia" w:ascii="Times New Roman" w:hAnsi="Times New Roman" w:eastAsia="宋体" w:cs="Times New Roman"/>
          <w:color w:val="auto"/>
          <w:sz w:val="24"/>
          <w:highlight w:val="none"/>
          <w:u w:val="single"/>
          <w:lang w:val="en-US" w:eastAsia="zh-CN"/>
        </w:rPr>
        <w:t xml:space="preserve">                           </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送达地址：</w:t>
      </w:r>
      <w:r>
        <w:rPr>
          <w:rFonts w:hint="eastAsia" w:ascii="Times New Roman" w:hAnsi="Times New Roman" w:eastAsia="宋体" w:cs="Times New Roman"/>
          <w:color w:val="auto"/>
          <w:sz w:val="24"/>
          <w:highlight w:val="none"/>
          <w:u w:val="single"/>
          <w:lang w:val="en-US" w:eastAsia="zh-CN"/>
        </w:rPr>
        <w:t xml:space="preserve">                           </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指定电子收件方式：</w:t>
      </w:r>
      <w:r>
        <w:rPr>
          <w:rFonts w:hint="eastAsia" w:ascii="Times New Roman" w:hAnsi="Times New Roman" w:eastAsia="宋体" w:cs="Times New Roman"/>
          <w:color w:val="auto"/>
          <w:sz w:val="24"/>
          <w:highlight w:val="none"/>
          <w:u w:val="single"/>
          <w:lang w:val="en-US" w:eastAsia="zh-CN"/>
        </w:rPr>
        <w:t xml:space="preserve">                           </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1.2乙方联系信息：</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指定收件人：</w:t>
      </w:r>
      <w:r>
        <w:rPr>
          <w:rFonts w:hint="eastAsia" w:ascii="Times New Roman" w:hAnsi="Times New Roman" w:eastAsia="宋体" w:cs="Times New Roman"/>
          <w:color w:val="auto"/>
          <w:sz w:val="24"/>
          <w:highlight w:val="none"/>
          <w:u w:val="single"/>
          <w:lang w:val="en-US" w:eastAsia="zh-CN"/>
        </w:rPr>
        <w:t xml:space="preserve">                           </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送达地址：</w:t>
      </w:r>
      <w:r>
        <w:rPr>
          <w:rFonts w:hint="eastAsia" w:ascii="Times New Roman" w:hAnsi="Times New Roman" w:eastAsia="宋体" w:cs="Times New Roman"/>
          <w:color w:val="auto"/>
          <w:sz w:val="24"/>
          <w:highlight w:val="none"/>
          <w:u w:val="single"/>
          <w:lang w:val="en-US" w:eastAsia="zh-CN"/>
        </w:rPr>
        <w:t xml:space="preserve">                           </w:t>
      </w:r>
      <w:r/>
    </w:p>
    <w:p>
      <w:pPr>
        <w:ind w:firstLine="72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指定电子收件方式：</w:t>
      </w:r>
      <w:r>
        <w:rPr>
          <w:rFonts w:hint="eastAsia" w:ascii="Times New Roman" w:hAnsi="Times New Roman" w:eastAsia="宋体" w:cs="Times New Roman"/>
          <w:color w:val="auto"/>
          <w:sz w:val="24"/>
          <w:highlight w:val="none"/>
          <w:u w:val="single"/>
          <w:lang w:val="en-US" w:eastAsia="zh-CN"/>
        </w:rPr>
        <w:t xml:space="preserve">                           </w:t>
      </w:r>
      <w:r/>
    </w:p>
    <w:p>
      <w:pPr>
        <w:ind w:firstLine="48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2、双方确认前述联系信息作为解决争议时接受人民法院诉讼文书的送达地址和联系方式。</w:t>
      </w:r>
      <w:r/>
    </w:p>
    <w:p>
      <w:pPr>
        <w:ind w:firstLine="480"/>
        <w:keepLines w:val="0"/>
        <w:keepNext w:val="0"/>
        <w:pageBreakBefore w:val="0"/>
        <w:spacing w:line="45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3、任何一方改变前述联系信息的，应在发生变更后的3天内告知对方并做好通知到达对方前可能存在的邮件的接收。如未通知的，视为没有变更。</w:t>
      </w:r>
      <w:r/>
    </w:p>
    <w:p>
      <w:pPr>
        <w:ind w:firstLine="472"/>
        <w:keepLines w:val="0"/>
        <w:keepNext w:val="0"/>
        <w:pageBreakBefore w:val="0"/>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cs="Times New Roman"/>
          <w:b/>
          <w:sz w:val="24"/>
          <w:highlight w:val="none"/>
          <w:lang w:val="en-US" w:eastAsia="zh-CN"/>
        </w:rPr>
        <w:t xml:space="preserve">二</w:t>
      </w:r>
      <w:r>
        <w:rPr>
          <w:rFonts w:hint="default" w:ascii="Times New Roman" w:hAnsi="Times New Roman" w:eastAsia="宋体" w:cs="Times New Roman"/>
          <w:b/>
          <w:sz w:val="24"/>
          <w:highlight w:val="none"/>
        </w:rPr>
        <w:t xml:space="preserve">十条  合同生效及其他</w:t>
      </w:r>
      <w:r/>
    </w:p>
    <w:p>
      <w:pPr>
        <w:ind w:firstLine="480"/>
        <w:keepLines w:val="0"/>
        <w:keepNext w:val="0"/>
        <w:pageBreakBefore w:val="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eastAsia" w:ascii="宋体" w:hAnsi="宋体" w:eastAsia="宋体"/>
          <w:color w:val="000000"/>
          <w:sz w:val="24"/>
          <w:szCs w:val="24"/>
          <w:highlight w:val="none"/>
        </w:rPr>
        <w:t xml:space="preserve">合同在</w:t>
      </w:r>
      <w:r>
        <w:rPr>
          <w:rFonts w:hint="eastAsia" w:ascii="Times New Roman" w:hAnsi="Times New Roman" w:eastAsia="宋体" w:cs="Times New Roman"/>
          <w:color w:val="auto"/>
          <w:sz w:val="24"/>
          <w:highlight w:val="none"/>
        </w:rPr>
        <w:t xml:space="preserve">双方加盖公章或双方法定代表人、授权代表签字后生效</w:t>
      </w:r>
      <w:r>
        <w:rPr>
          <w:rFonts w:hint="default" w:ascii="Times New Roman" w:hAnsi="Times New Roman" w:eastAsia="宋体" w:cs="Times New Roman"/>
          <w:sz w:val="24"/>
          <w:highlight w:val="none"/>
        </w:rPr>
        <w:t xml:space="preserve">。</w:t>
      </w:r>
      <w:r/>
    </w:p>
    <w:p>
      <w:pPr>
        <w:ind w:firstLine="480"/>
        <w:keepLines w:val="0"/>
        <w:keepNext w:val="0"/>
        <w:pageBreakBefore w:val="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2、本合同一式五份，以简体中文书写，甲方执二份、乙方</w:t>
      </w:r>
      <w:bookmarkStart w:id="103" w:name="_Hlk129690701"/>
      <w:r>
        <w:rPr>
          <w:rFonts w:hint="default" w:ascii="Times New Roman" w:hAnsi="Times New Roman" w:eastAsia="宋体" w:cs="Times New Roman"/>
          <w:sz w:val="24"/>
          <w:highlight w:val="none"/>
        </w:rPr>
        <w:t xml:space="preserve">执二份</w:t>
      </w:r>
      <w:bookmarkEnd w:id="103"/>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eastAsia="zh-CN"/>
        </w:rPr>
        <w:t xml:space="preserve">常熟市中竣招标代理有限公司</w:t>
      </w:r>
      <w:r>
        <w:rPr>
          <w:rFonts w:hint="default" w:ascii="Times New Roman" w:hAnsi="Times New Roman" w:eastAsia="宋体" w:cs="Times New Roman"/>
          <w:sz w:val="24"/>
          <w:highlight w:val="none"/>
        </w:rPr>
        <w:t xml:space="preserve">执一份</w:t>
      </w:r>
      <w:r>
        <w:rPr>
          <w:rFonts w:hint="default" w:ascii="Times New Roman" w:hAnsi="Times New Roman" w:eastAsia="宋体" w:cs="Times New Roman"/>
          <w:sz w:val="24"/>
          <w:szCs w:val="24"/>
          <w:highlight w:val="none"/>
        </w:rPr>
        <w:t xml:space="preserve">，具有同等法律效力</w:t>
      </w:r>
      <w:r>
        <w:rPr>
          <w:rFonts w:hint="default" w:ascii="Times New Roman" w:hAnsi="Times New Roman" w:eastAsia="宋体" w:cs="Times New Roman"/>
          <w:sz w:val="24"/>
          <w:highlight w:val="none"/>
        </w:rPr>
        <w:t xml:space="preserve">。</w:t>
      </w:r>
      <w:r/>
    </w:p>
    <w:p>
      <w:pPr>
        <w:ind w:firstLine="480"/>
        <w:keepLines w:val="0"/>
        <w:keepNext w:val="0"/>
        <w:pageBreakBefore w:val="0"/>
        <w:spacing w:line="450" w:lineRule="exact"/>
        <w:rPr>
          <w:rFonts w:hint="default" w:ascii="Times New Roman" w:hAnsi="Times New Roman" w:eastAsia="宋体" w:cs="Times New Roman"/>
          <w:sz w:val="24"/>
          <w:highlight w:val="none"/>
        </w:rPr>
      </w:pPr>
      <w:r>
        <w:rPr>
          <w:rFonts w:hint="eastAsia" w:cs="Times New Roman"/>
          <w:sz w:val="24"/>
          <w:highlight w:val="none"/>
          <w:lang w:val="en-US" w:eastAsia="zh-CN"/>
        </w:rPr>
        <w:t xml:space="preserve">3</w:t>
      </w:r>
      <w:r>
        <w:rPr>
          <w:rFonts w:hint="default" w:ascii="Times New Roman" w:hAnsi="Times New Roman" w:eastAsia="宋体" w:cs="Times New Roman"/>
          <w:sz w:val="24"/>
          <w:highlight w:val="none"/>
        </w:rPr>
        <w:t xml:space="preserve">、本合同应按照中华人民共和国的现行法律进行解释。</w:t>
      </w:r>
      <w:r/>
    </w:p>
    <w:p>
      <w:pPr>
        <w:pStyle w:val="679"/>
        <w:ind w:firstLine="0"/>
        <w:keepLines w:val="0"/>
        <w:keepNext w:val="0"/>
        <w:pageBreakBefore w:val="0"/>
        <w:spacing w:line="450" w:lineRule="exact"/>
        <w:rPr>
          <w:highlight w:val="none"/>
        </w:rPr>
      </w:pPr>
      <w:r>
        <w:rPr>
          <w:highlight w:val="none"/>
        </w:rPr>
      </w:r>
      <w:r/>
    </w:p>
    <w:p>
      <w:pPr>
        <w:ind w:firstLine="480"/>
        <w:keepLines w:val="0"/>
        <w:keepNext w:val="0"/>
        <w:pageBreakBefore w:val="0"/>
        <w:spacing w:line="450" w:lineRule="exact"/>
        <w:rPr>
          <w:rFonts w:hint="eastAsia"/>
          <w:color w:val="auto"/>
          <w:sz w:val="24"/>
          <w:highlight w:val="none"/>
        </w:rPr>
      </w:pPr>
      <w:r>
        <w:rPr>
          <w:color w:val="auto"/>
          <w:sz w:val="24"/>
          <w:highlight w:val="none"/>
        </w:rPr>
        <w:t xml:space="preserve">甲方（单位盖章）</w:t>
      </w:r>
      <w:r>
        <w:rPr>
          <w:rFonts w:hint="eastAsia"/>
          <w:color w:val="auto"/>
          <w:sz w:val="24"/>
          <w:highlight w:val="none"/>
        </w:rPr>
        <w:t xml:space="preserve">：</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乙方（单位盖章）</w:t>
      </w:r>
      <w:r>
        <w:rPr>
          <w:rFonts w:hint="eastAsia"/>
          <w:color w:val="auto"/>
          <w:sz w:val="24"/>
          <w:highlight w:val="none"/>
        </w:rPr>
        <w:t xml:space="preserve">：</w:t>
      </w:r>
      <w:r/>
    </w:p>
    <w:p>
      <w:pPr>
        <w:rPr>
          <w:rFonts w:hint="eastAsia"/>
          <w:highlight w:val="none"/>
        </w:rPr>
      </w:pPr>
      <w:r>
        <w:rPr>
          <w:rFonts w:hint="eastAsia"/>
          <w:highlight w:val="none"/>
        </w:rPr>
      </w:r>
      <w:r/>
    </w:p>
    <w:p>
      <w:pPr>
        <w:ind w:firstLine="480"/>
        <w:keepLines w:val="0"/>
        <w:keepNext w:val="0"/>
        <w:pageBreakBefore w:val="0"/>
        <w:spacing w:line="450" w:lineRule="exact"/>
        <w:rPr>
          <w:color w:val="auto"/>
          <w:sz w:val="24"/>
          <w:highlight w:val="none"/>
        </w:rPr>
      </w:pPr>
      <w:r>
        <w:rPr>
          <w:rFonts w:hint="eastAsia" w:ascii="Times New Roman" w:hAnsi="Times New Roman" w:eastAsia="宋体" w:cs="Times New Roman"/>
          <w:color w:val="auto"/>
          <w:sz w:val="24"/>
          <w:highlight w:val="none"/>
        </w:rPr>
        <w:t xml:space="preserve">法定代表人</w:t>
      </w:r>
      <w:r>
        <w:rPr>
          <w:rFonts w:hint="eastAsia" w:ascii="Times New Roman" w:hAnsi="Times New Roman" w:eastAsia="宋体" w:cs="Times New Roman"/>
          <w:color w:val="auto"/>
          <w:sz w:val="24"/>
          <w:highlight w:val="none"/>
          <w:lang w:val="en-US" w:eastAsia="zh-CN"/>
        </w:rPr>
        <w:t xml:space="preserve">或</w:t>
      </w:r>
      <w:r>
        <w:rPr>
          <w:rFonts w:hint="eastAsia" w:ascii="Times New Roman" w:hAnsi="Times New Roman" w:eastAsia="宋体" w:cs="Times New Roman"/>
          <w:color w:val="auto"/>
          <w:sz w:val="24"/>
          <w:highlight w:val="none"/>
        </w:rPr>
        <w:t xml:space="preserve">授权代表</w:t>
      </w:r>
      <w:r>
        <w:rPr>
          <w:color w:val="auto"/>
          <w:sz w:val="24"/>
          <w:highlight w:val="none"/>
        </w:rPr>
        <w:t xml:space="preserve">签字：            </w:t>
      </w:r>
      <w:r>
        <w:rPr>
          <w:rFonts w:hint="eastAsia"/>
          <w:color w:val="auto"/>
          <w:sz w:val="24"/>
          <w:highlight w:val="none"/>
          <w:lang w:val="en-US" w:eastAsia="zh-CN"/>
        </w:rPr>
        <w:t xml:space="preserve">  </w:t>
      </w:r>
      <w:r>
        <w:rPr>
          <w:color w:val="auto"/>
          <w:sz w:val="24"/>
          <w:highlight w:val="none"/>
        </w:rPr>
        <w:t xml:space="preserve"> </w:t>
      </w:r>
      <w:r>
        <w:rPr>
          <w:rFonts w:hint="eastAsia" w:ascii="Times New Roman" w:hAnsi="Times New Roman" w:eastAsia="宋体" w:cs="Times New Roman"/>
          <w:color w:val="auto"/>
          <w:sz w:val="24"/>
          <w:highlight w:val="none"/>
        </w:rPr>
        <w:t xml:space="preserve">法定代表人</w:t>
      </w:r>
      <w:r>
        <w:rPr>
          <w:rFonts w:hint="eastAsia" w:ascii="Times New Roman" w:hAnsi="Times New Roman" w:eastAsia="宋体" w:cs="Times New Roman"/>
          <w:color w:val="auto"/>
          <w:sz w:val="24"/>
          <w:highlight w:val="none"/>
          <w:lang w:val="en-US" w:eastAsia="zh-CN"/>
        </w:rPr>
        <w:t xml:space="preserve">或</w:t>
      </w:r>
      <w:r>
        <w:rPr>
          <w:rFonts w:hint="eastAsia" w:ascii="Times New Roman" w:hAnsi="Times New Roman" w:eastAsia="宋体" w:cs="Times New Roman"/>
          <w:color w:val="auto"/>
          <w:sz w:val="24"/>
          <w:highlight w:val="none"/>
        </w:rPr>
        <w:t xml:space="preserve">授权代表</w:t>
      </w:r>
      <w:r>
        <w:rPr>
          <w:color w:val="auto"/>
          <w:sz w:val="24"/>
          <w:highlight w:val="none"/>
        </w:rPr>
        <w:t xml:space="preserve">签字：</w:t>
      </w:r>
      <w:r/>
    </w:p>
    <w:p>
      <w:pPr>
        <w:rPr>
          <w:highlight w:val="none"/>
        </w:rPr>
      </w:pPr>
      <w:r>
        <w:rPr>
          <w:highlight w:val="none"/>
        </w:rPr>
      </w:r>
      <w:r/>
    </w:p>
    <w:p>
      <w:pPr>
        <w:ind w:firstLine="480"/>
        <w:keepLines w:val="0"/>
        <w:keepNext w:val="0"/>
        <w:pageBreakBefore w:val="0"/>
        <w:spacing w:line="450" w:lineRule="exact"/>
        <w:rPr>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 日期：</w:t>
      </w:r>
      <w:r/>
    </w:p>
    <w:p>
      <w:pPr>
        <w:rPr>
          <w:rFonts w:hint="default" w:ascii="Times New Roman" w:hAnsi="Times New Roman" w:eastAsia="宋体" w:cs="Times New Roman"/>
          <w:highlight w:val="none"/>
        </w:rPr>
      </w:pPr>
      <w:r/>
      <w:bookmarkStart w:id="104" w:name="_Toc158691774"/>
      <w:r/>
      <w:bookmarkStart w:id="105" w:name="_Toc315875321"/>
      <w:r/>
      <w:bookmarkStart w:id="106" w:name="_Toc315868058"/>
      <w:r/>
      <w:bookmarkStart w:id="107" w:name="_Toc158691775"/>
      <w:r/>
      <w:bookmarkStart w:id="108" w:name="_Toc315875322"/>
      <w:r/>
      <w:bookmarkStart w:id="109" w:name="_Toc315868059"/>
      <w:r/>
      <w:bookmarkStart w:id="110" w:name="_Toc511680876"/>
      <w:r/>
      <w:bookmarkStart w:id="111" w:name="_Hlk48743383"/>
      <w:r/>
      <w:bookmarkStart w:id="112" w:name="_Toc158691776"/>
      <w:r/>
      <w:bookmarkStart w:id="113" w:name="_Toc315875323"/>
      <w:r/>
      <w:bookmarkStart w:id="114" w:name="_Toc315868060"/>
      <w:r/>
      <w:bookmarkStart w:id="115" w:name="_Hlk48913207"/>
      <w:r>
        <w:rPr>
          <w:rFonts w:hint="default" w:ascii="Times New Roman" w:hAnsi="Times New Roman" w:eastAsia="宋体" w:cs="Times New Roman"/>
          <w:highlight w:val="none"/>
        </w:rPr>
        <w:br w:type="page" w:clear="all"/>
      </w:r>
      <w:r/>
    </w:p>
    <w:p>
      <w:pPr>
        <w:pStyle w:val="664"/>
        <w:spacing w:line="440" w:lineRule="exact"/>
        <w:rPr>
          <w:rFonts w:hint="default" w:ascii="Times New Roman" w:hAnsi="Times New Roman" w:eastAsia="宋体" w:cs="Times New Roman"/>
          <w:highlight w:val="none"/>
        </w:rPr>
      </w:pPr>
      <w:r/>
      <w:bookmarkStart w:id="116" w:name="_Toc26943"/>
      <w:r>
        <w:rPr>
          <w:rFonts w:hint="default" w:ascii="Times New Roman" w:hAnsi="Times New Roman" w:eastAsia="宋体" w:cs="Times New Roman"/>
          <w:highlight w:val="none"/>
        </w:rPr>
        <w:t xml:space="preserve">第四章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 xml:space="preserve">采购</w:t>
      </w:r>
      <w:r>
        <w:rPr>
          <w:rFonts w:hint="default" w:ascii="Times New Roman" w:hAnsi="Times New Roman" w:eastAsia="宋体" w:cs="Times New Roman"/>
          <w:highlight w:val="none"/>
        </w:rPr>
        <w:t xml:space="preserve">需求</w:t>
      </w:r>
      <w:bookmarkEnd w:id="104"/>
      <w:r/>
      <w:bookmarkEnd w:id="105"/>
      <w:r/>
      <w:bookmarkEnd w:id="106"/>
      <w:r/>
      <w:bookmarkEnd w:id="116"/>
      <w:r/>
      <w:r/>
    </w:p>
    <w:p>
      <w:pPr>
        <w:spacing w:line="450" w:lineRule="exact"/>
        <w:rPr>
          <w:rFonts w:hint="default" w:ascii="Times New Roman" w:hAnsi="Times New Roman" w:eastAsia="宋体" w:cs="Times New Roman"/>
          <w:b/>
          <w:bCs/>
          <w:sz w:val="28"/>
          <w:szCs w:val="20"/>
          <w:highlight w:val="none"/>
        </w:rPr>
      </w:pPr>
      <w:r/>
      <w:bookmarkStart w:id="117" w:name="_Hlk91086560"/>
      <w:r>
        <w:rPr>
          <w:rFonts w:hint="default" w:ascii="Times New Roman" w:hAnsi="Times New Roman" w:eastAsia="宋体" w:cs="Times New Roman"/>
          <w:b/>
          <w:bCs/>
          <w:sz w:val="28"/>
          <w:szCs w:val="20"/>
          <w:highlight w:val="none"/>
          <w:lang w:val="en-US" w:eastAsia="zh-CN"/>
        </w:rPr>
        <w:t xml:space="preserve">项目</w:t>
      </w:r>
      <w:r>
        <w:rPr>
          <w:rFonts w:hint="default" w:ascii="Times New Roman" w:hAnsi="Times New Roman" w:eastAsia="宋体" w:cs="Times New Roman"/>
          <w:b/>
          <w:bCs/>
          <w:sz w:val="28"/>
          <w:szCs w:val="20"/>
          <w:highlight w:val="none"/>
        </w:rPr>
        <w:t xml:space="preserve">名称：</w:t>
      </w:r>
      <w:bookmarkStart w:id="118" w:name="_Hlk129763658"/>
      <w:r>
        <w:rPr>
          <w:rFonts w:hint="eastAsia" w:cs="Times New Roman"/>
          <w:b/>
          <w:bCs/>
          <w:sz w:val="28"/>
          <w:szCs w:val="20"/>
          <w:highlight w:val="none"/>
          <w:lang w:eastAsia="zh-CN"/>
        </w:rPr>
        <w:t xml:space="preserve">常熟市支塘镇2026-2027年度成片开发及土地报批服务</w:t>
      </w:r>
      <w:bookmarkEnd w:id="118"/>
      <w:r/>
    </w:p>
    <w:p>
      <w:pPr>
        <w:spacing w:line="450" w:lineRule="exact"/>
        <w:rPr>
          <w:rFonts w:hint="default" w:ascii="Times New Roman" w:hAnsi="Times New Roman" w:eastAsia="宋体" w:cs="Times New Roman"/>
          <w:b/>
          <w:bCs/>
          <w:sz w:val="28"/>
          <w:szCs w:val="20"/>
          <w:highlight w:val="none"/>
          <w:lang w:val="en-US" w:eastAsia="zh-CN"/>
        </w:rPr>
      </w:pPr>
      <w:r>
        <w:rPr>
          <w:rFonts w:hint="default" w:ascii="Times New Roman" w:hAnsi="Times New Roman" w:eastAsia="宋体" w:cs="Times New Roman"/>
          <w:b/>
          <w:bCs/>
          <w:sz w:val="28"/>
          <w:szCs w:val="20"/>
          <w:highlight w:val="none"/>
        </w:rPr>
        <w:t xml:space="preserve">项目编号：</w:t>
      </w:r>
      <w:r>
        <w:rPr>
          <w:rFonts w:hint="eastAsia" w:cs="Times New Roman"/>
          <w:b/>
          <w:bCs/>
          <w:sz w:val="28"/>
          <w:szCs w:val="20"/>
          <w:highlight w:val="none"/>
          <w:lang w:eastAsia="zh-CN"/>
        </w:rPr>
        <w:t xml:space="preserve">JSZC-320581-CSZJ-G2025-0074</w:t>
      </w:r>
      <w:r/>
    </w:p>
    <w:p>
      <w:pPr>
        <w:spacing w:line="450" w:lineRule="exact"/>
        <w:rPr>
          <w:rFonts w:hint="eastAsia" w:ascii="Times New Roman" w:hAnsi="Times New Roman" w:eastAsia="宋体" w:cs="Times New Roman"/>
          <w:b/>
          <w:bCs/>
          <w:sz w:val="28"/>
          <w:szCs w:val="20"/>
          <w:highlight w:val="none"/>
          <w:lang w:eastAsia="zh-CN"/>
        </w:rPr>
      </w:pPr>
      <w:r>
        <w:rPr>
          <w:rFonts w:hint="default" w:ascii="Times New Roman" w:hAnsi="Times New Roman" w:eastAsia="宋体" w:cs="Times New Roman"/>
          <w:b/>
          <w:bCs/>
          <w:sz w:val="28"/>
          <w:szCs w:val="20"/>
          <w:highlight w:val="none"/>
        </w:rPr>
        <w:t xml:space="preserve">采</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 xml:space="preserve">购</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 xml:space="preserve">人：</w:t>
      </w:r>
      <w:bookmarkStart w:id="119" w:name="_Hlk130807330"/>
      <w:r>
        <w:rPr>
          <w:rFonts w:hint="eastAsia" w:cs="Times New Roman"/>
          <w:b/>
          <w:bCs/>
          <w:sz w:val="28"/>
          <w:szCs w:val="20"/>
          <w:highlight w:val="none"/>
          <w:lang w:eastAsia="zh-CN"/>
        </w:rPr>
        <w:t xml:space="preserve">常熟市支塘镇人民政府</w:t>
      </w:r>
      <w:bookmarkEnd w:id="119"/>
      <w:r/>
    </w:p>
    <w:p>
      <w:pPr>
        <w:spacing w:line="440" w:lineRule="exact"/>
        <w:rPr>
          <w:rFonts w:hint="default" w:ascii="Times New Roman" w:hAnsi="Times New Roman" w:eastAsia="宋体" w:cs="Times New Roman"/>
          <w:b/>
          <w:bCs/>
          <w:sz w:val="28"/>
          <w:szCs w:val="22"/>
          <w:highlight w:val="none"/>
        </w:rPr>
        <w:outlineLvl w:val="1"/>
      </w:pPr>
      <w:r/>
      <w:bookmarkStart w:id="120" w:name="_Toc6095"/>
      <w:r/>
      <w:bookmarkStart w:id="121" w:name="_Toc1047"/>
      <w:r/>
      <w:bookmarkStart w:id="122" w:name="_Toc32550"/>
      <w:r/>
      <w:bookmarkStart w:id="123" w:name="_Toc10173"/>
      <w:r/>
      <w:bookmarkStart w:id="124" w:name="_Toc31709"/>
      <w:r/>
      <w:bookmarkStart w:id="125" w:name="_Toc10478"/>
      <w:r/>
      <w:bookmarkStart w:id="126" w:name="_Hlk129763399"/>
      <w:r/>
      <w:bookmarkStart w:id="127" w:name="_Hlk62737956"/>
      <w:r>
        <w:rPr>
          <w:rFonts w:hint="default" w:ascii="Times New Roman" w:hAnsi="Times New Roman" w:eastAsia="宋体" w:cs="Times New Roman"/>
          <w:b/>
          <w:bCs/>
          <w:sz w:val="28"/>
          <w:szCs w:val="22"/>
          <w:highlight w:val="none"/>
        </w:rPr>
        <w:t xml:space="preserve">一、项目说明</w:t>
      </w:r>
      <w:bookmarkEnd w:id="120"/>
      <w:r/>
      <w:bookmarkEnd w:id="121"/>
      <w:r/>
      <w:bookmarkEnd w:id="122"/>
      <w:r/>
      <w:bookmarkEnd w:id="123"/>
      <w:r/>
      <w:bookmarkEnd w:id="124"/>
      <w:r>
        <w:rPr>
          <w:rFonts w:hint="default" w:ascii="Times New Roman" w:hAnsi="Times New Roman" w:cs="Times New Roman"/>
          <w:b/>
          <w:bCs/>
          <w:sz w:val="28"/>
          <w:szCs w:val="28"/>
          <w:highlight w:val="none"/>
        </w:rPr>
        <w:t xml:space="preserve">：</w:t>
      </w:r>
      <w:bookmarkEnd w:id="125"/>
      <w:r/>
      <w:bookmarkEnd w:id="126"/>
      <w:r/>
    </w:p>
    <w:p>
      <w:pPr>
        <w:ind w:firstLine="482"/>
        <w:spacing w:line="440" w:lineRule="exact"/>
        <w:rPr>
          <w:sz w:val="24"/>
          <w:szCs w:val="24"/>
          <w:highlight w:val="none"/>
        </w:rPr>
      </w:pPr>
      <w:r>
        <w:rPr>
          <w:b/>
          <w:bCs/>
          <w:sz w:val="24"/>
          <w:szCs w:val="24"/>
          <w:highlight w:val="none"/>
        </w:rPr>
        <w:t xml:space="preserve">1、项目简介：</w:t>
      </w:r>
      <w:r>
        <w:rPr>
          <w:rFonts w:hint="eastAsia"/>
          <w:sz w:val="24"/>
          <w:szCs w:val="24"/>
          <w:highlight w:val="none"/>
        </w:rPr>
        <w:t xml:space="preserve">本项目为</w:t>
      </w:r>
      <w:r>
        <w:rPr>
          <w:rFonts w:hint="eastAsia"/>
          <w:color w:val="000000"/>
          <w:sz w:val="24"/>
          <w:szCs w:val="24"/>
          <w:highlight w:val="none"/>
          <w:lang w:eastAsia="zh-CN"/>
        </w:rPr>
        <w:t xml:space="preserve">常熟市支塘镇人民政府</w:t>
      </w:r>
      <w:r>
        <w:rPr>
          <w:color w:val="000000"/>
          <w:sz w:val="24"/>
          <w:szCs w:val="24"/>
          <w:highlight w:val="none"/>
        </w:rPr>
        <w:t xml:space="preserve">所需的</w:t>
      </w:r>
      <w:r>
        <w:rPr>
          <w:rFonts w:hint="eastAsia"/>
          <w:color w:val="000000"/>
          <w:sz w:val="24"/>
          <w:szCs w:val="24"/>
          <w:highlight w:val="none"/>
          <w:lang w:eastAsia="zh-CN"/>
        </w:rPr>
        <w:t xml:space="preserve">常熟市支塘镇2026-2027年度成片开发及土地报批服务</w:t>
      </w:r>
      <w:r>
        <w:rPr>
          <w:rFonts w:hint="eastAsia"/>
          <w:color w:val="000000"/>
          <w:sz w:val="24"/>
          <w:szCs w:val="24"/>
          <w:highlight w:val="none"/>
        </w:rPr>
        <w:t xml:space="preserve">，本次采购共计2个标段，主要服务内容包括：独立选址建设项目和城镇批次</w:t>
      </w:r>
      <w:r>
        <w:rPr>
          <w:sz w:val="24"/>
          <w:szCs w:val="24"/>
          <w:highlight w:val="none"/>
        </w:rPr>
        <w:t xml:space="preserve">用地</w:t>
      </w:r>
      <w:r>
        <w:rPr>
          <w:rFonts w:hint="eastAsia"/>
          <w:color w:val="000000"/>
          <w:sz w:val="24"/>
          <w:szCs w:val="24"/>
          <w:highlight w:val="none"/>
        </w:rPr>
        <w:t xml:space="preserve">项目涉及增减挂钩实施方案编制、独立选址建设项目和城镇批次</w:t>
      </w:r>
      <w:r>
        <w:rPr>
          <w:sz w:val="24"/>
          <w:szCs w:val="24"/>
          <w:highlight w:val="none"/>
        </w:rPr>
        <w:t xml:space="preserve">建设</w:t>
      </w:r>
      <w:r>
        <w:rPr>
          <w:rFonts w:hint="eastAsia"/>
          <w:color w:val="000000"/>
          <w:sz w:val="24"/>
          <w:szCs w:val="24"/>
          <w:highlight w:val="none"/>
        </w:rPr>
        <w:t xml:space="preserve">项目用地报批、成片开发项目编制及修编。</w:t>
      </w:r>
      <w:r/>
    </w:p>
    <w:p>
      <w:pPr>
        <w:ind w:firstLine="482"/>
        <w:spacing w:line="440" w:lineRule="exact"/>
        <w:rPr>
          <w:b/>
          <w:bCs/>
          <w:sz w:val="24"/>
          <w:szCs w:val="24"/>
          <w:highlight w:val="none"/>
        </w:rPr>
      </w:pPr>
      <w:r>
        <w:rPr>
          <w:b/>
          <w:bCs/>
          <w:sz w:val="24"/>
          <w:szCs w:val="24"/>
          <w:highlight w:val="none"/>
        </w:rPr>
        <w:t xml:space="preserve">2、</w:t>
      </w:r>
      <w:r>
        <w:rPr>
          <w:rFonts w:hint="eastAsia"/>
          <w:b/>
          <w:bCs/>
          <w:sz w:val="24"/>
          <w:szCs w:val="24"/>
          <w:highlight w:val="none"/>
        </w:rPr>
        <w:t xml:space="preserve">各标段</w:t>
      </w:r>
      <w:r>
        <w:rPr>
          <w:b/>
          <w:bCs/>
          <w:sz w:val="24"/>
          <w:szCs w:val="24"/>
          <w:highlight w:val="none"/>
        </w:rPr>
        <w:t xml:space="preserve">服务内容</w:t>
      </w:r>
      <w:r>
        <w:rPr>
          <w:rFonts w:hint="eastAsia"/>
          <w:b/>
          <w:bCs/>
          <w:sz w:val="24"/>
          <w:szCs w:val="24"/>
          <w:highlight w:val="none"/>
        </w:rPr>
        <w:t xml:space="preserve">及清单</w:t>
      </w:r>
      <w:r>
        <w:rPr>
          <w:b/>
          <w:bCs/>
          <w:sz w:val="24"/>
          <w:szCs w:val="24"/>
          <w:highlight w:val="none"/>
        </w:rPr>
        <w:t xml:space="preserve">：</w:t>
      </w:r>
      <w:r/>
    </w:p>
    <w:tbl>
      <w:tblPr>
        <w:tblStyle w:val="670"/>
        <w:tblW w:w="946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3240"/>
        <w:gridCol w:w="1548"/>
        <w:gridCol w:w="1668"/>
        <w:gridCol w:w="2064"/>
      </w:tblGrid>
      <w:tr>
        <w:trPr>
          <w:jc w:val="center"/>
          <w:trHeight w:val="567"/>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b/>
                <w:bCs/>
                <w:spacing w:val="20"/>
                <w:sz w:val="24"/>
                <w:szCs w:val="24"/>
                <w:highlight w:val="none"/>
              </w:rPr>
            </w:pPr>
            <w:r>
              <w:rPr>
                <w:b/>
                <w:bCs/>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widowControl/>
              <w:rPr>
                <w:b/>
                <w:bCs/>
                <w:color w:val="000000"/>
                <w:sz w:val="24"/>
                <w:szCs w:val="22"/>
                <w:highlight w:val="none"/>
              </w:rPr>
            </w:pPr>
            <w:r>
              <w:rPr>
                <w:b/>
                <w:bCs/>
                <w:color w:val="000000"/>
                <w:sz w:val="24"/>
                <w:szCs w:val="22"/>
                <w:highlight w:val="none"/>
              </w:rPr>
              <w:t xml:space="preserve">服务</w:t>
            </w:r>
            <w:r>
              <w:rPr>
                <w:rFonts w:hint="eastAsia"/>
                <w:b/>
                <w:bCs/>
                <w:color w:val="000000"/>
                <w:sz w:val="24"/>
                <w:szCs w:val="22"/>
                <w:highlight w:val="none"/>
              </w:rPr>
              <w:t xml:space="preserve">类型</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widowControl/>
              <w:rPr>
                <w:b/>
                <w:bCs/>
                <w:color w:val="000000"/>
                <w:sz w:val="24"/>
                <w:szCs w:val="22"/>
                <w:highlight w:val="none"/>
              </w:rPr>
            </w:pPr>
            <w:r>
              <w:rPr>
                <w:b/>
                <w:bCs/>
                <w:color w:val="000000"/>
                <w:sz w:val="24"/>
                <w:szCs w:val="22"/>
                <w:highlight w:val="none"/>
              </w:rPr>
              <w:t xml:space="preserve">服务</w:t>
            </w:r>
            <w:r>
              <w:rPr>
                <w:rFonts w:hint="eastAsia"/>
                <w:b/>
                <w:bCs/>
                <w:color w:val="000000"/>
                <w:sz w:val="24"/>
                <w:szCs w:val="22"/>
                <w:highlight w:val="none"/>
              </w:rPr>
              <w:t xml:space="preserve">所属</w:t>
            </w:r>
            <w:r/>
          </w:p>
          <w:p>
            <w:pPr>
              <w:jc w:val="center"/>
              <w:widowControl/>
              <w:rPr>
                <w:b/>
                <w:bCs/>
                <w:color w:val="000000"/>
                <w:sz w:val="24"/>
                <w:szCs w:val="22"/>
                <w:highlight w:val="none"/>
              </w:rPr>
            </w:pPr>
            <w:r>
              <w:rPr>
                <w:rFonts w:hint="eastAsia"/>
                <w:b/>
                <w:bCs/>
                <w:color w:val="000000"/>
                <w:sz w:val="24"/>
                <w:szCs w:val="22"/>
                <w:highlight w:val="none"/>
              </w:rPr>
              <w:t xml:space="preserve">大类</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b/>
                <w:bCs/>
                <w:color w:val="000000"/>
                <w:sz w:val="24"/>
                <w:szCs w:val="22"/>
                <w:highlight w:val="none"/>
              </w:rPr>
            </w:pPr>
            <w:r>
              <w:rPr>
                <w:rFonts w:hint="eastAsia"/>
                <w:b/>
                <w:bCs/>
                <w:color w:val="000000"/>
                <w:sz w:val="24"/>
                <w:szCs w:val="22"/>
                <w:highlight w:val="none"/>
              </w:rPr>
              <w:t xml:space="preserve">项目预计</w:t>
            </w:r>
            <w:r/>
          </w:p>
          <w:p>
            <w:pPr>
              <w:jc w:val="center"/>
              <w:rPr>
                <w:b/>
                <w:bCs/>
                <w:color w:val="000000"/>
                <w:sz w:val="24"/>
                <w:szCs w:val="22"/>
                <w:highlight w:val="none"/>
              </w:rPr>
            </w:pPr>
            <w:r>
              <w:rPr>
                <w:rFonts w:hint="eastAsia"/>
                <w:b/>
                <w:bCs/>
                <w:color w:val="000000"/>
                <w:sz w:val="24"/>
                <w:szCs w:val="22"/>
                <w:highlight w:val="none"/>
              </w:rPr>
              <w:t xml:space="preserve">实施数量</w:t>
            </w:r>
            <w:r/>
          </w:p>
          <w:p>
            <w:pPr>
              <w:jc w:val="center"/>
              <w:rPr>
                <w:b/>
                <w:bCs/>
                <w:spacing w:val="20"/>
                <w:sz w:val="24"/>
                <w:szCs w:val="24"/>
                <w:highlight w:val="none"/>
              </w:rPr>
            </w:pPr>
            <w:r>
              <w:rPr>
                <w:rFonts w:hint="eastAsia"/>
                <w:b/>
                <w:bCs/>
                <w:color w:val="000000"/>
                <w:sz w:val="24"/>
                <w:szCs w:val="22"/>
                <w:highlight w:val="none"/>
              </w:rPr>
              <w:t xml:space="preserve">（第一标段）</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b/>
                <w:bCs/>
                <w:color w:val="000000"/>
                <w:sz w:val="24"/>
                <w:szCs w:val="22"/>
                <w:highlight w:val="none"/>
              </w:rPr>
            </w:pPr>
            <w:r>
              <w:rPr>
                <w:rFonts w:hint="eastAsia"/>
                <w:b/>
                <w:bCs/>
                <w:color w:val="000000"/>
                <w:sz w:val="24"/>
                <w:szCs w:val="22"/>
                <w:highlight w:val="none"/>
              </w:rPr>
              <w:t xml:space="preserve">项目预计</w:t>
            </w:r>
            <w:r/>
          </w:p>
          <w:p>
            <w:pPr>
              <w:jc w:val="center"/>
              <w:rPr>
                <w:b/>
                <w:bCs/>
                <w:color w:val="000000"/>
                <w:sz w:val="24"/>
                <w:szCs w:val="22"/>
                <w:highlight w:val="none"/>
              </w:rPr>
            </w:pPr>
            <w:r>
              <w:rPr>
                <w:rFonts w:hint="eastAsia"/>
                <w:b/>
                <w:bCs/>
                <w:color w:val="000000"/>
                <w:sz w:val="24"/>
                <w:szCs w:val="22"/>
                <w:highlight w:val="none"/>
              </w:rPr>
              <w:t xml:space="preserve">实施数量</w:t>
            </w:r>
            <w:r/>
          </w:p>
          <w:p>
            <w:pPr>
              <w:jc w:val="center"/>
              <w:rPr>
                <w:b/>
                <w:bCs/>
                <w:color w:val="000000"/>
                <w:sz w:val="24"/>
                <w:szCs w:val="22"/>
                <w:highlight w:val="none"/>
              </w:rPr>
            </w:pPr>
            <w:r>
              <w:rPr>
                <w:rFonts w:hint="eastAsia"/>
                <w:b/>
                <w:bCs/>
                <w:color w:val="000000"/>
                <w:sz w:val="24"/>
                <w:szCs w:val="22"/>
                <w:highlight w:val="none"/>
              </w:rPr>
              <w:t xml:space="preserve">（第二标段）</w:t>
            </w:r>
            <w:r/>
          </w:p>
        </w:tc>
      </w:tr>
      <w:tr>
        <w:trPr>
          <w:jc w:val="center"/>
          <w:trHeight w:val="567"/>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sz w:val="24"/>
                <w:szCs w:val="24"/>
                <w:highlight w:val="none"/>
              </w:rPr>
            </w:pPr>
            <w:r>
              <w:rPr>
                <w:sz w:val="24"/>
                <w:szCs w:val="24"/>
                <w:highlight w:val="none"/>
              </w:rPr>
              <w:t xml:space="preserve">独立选址</w:t>
            </w:r>
            <w:r>
              <w:rPr>
                <w:color w:val="000000"/>
                <w:sz w:val="24"/>
                <w:szCs w:val="24"/>
                <w:highlight w:val="none"/>
              </w:rPr>
              <w:t xml:space="preserve">建设</w:t>
            </w:r>
            <w:r>
              <w:rPr>
                <w:sz w:val="24"/>
                <w:szCs w:val="24"/>
                <w:highlight w:val="none"/>
              </w:rPr>
              <w:t xml:space="preserve">项目涉及增减挂钩实施方案编制</w:t>
            </w:r>
            <w:r/>
          </w:p>
        </w:tc>
        <w:tc>
          <w:tcPr>
            <w:tcBorders>
              <w:top w:val="single" w:color="auto" w:sz="4" w:space="0"/>
              <w:left w:val="single" w:color="auto" w:sz="4" w:space="0"/>
              <w:bottom w:val="single" w:color="auto" w:sz="4" w:space="0"/>
              <w:right w:val="single" w:color="auto" w:sz="4" w:space="0"/>
            </w:tcBorders>
            <w:tcW w:w="1548" w:type="dxa"/>
            <w:vAlign w:val="center"/>
            <w:vMerge w:val="restart"/>
            <w:textDirection w:val="lrTb"/>
            <w:noWrap w:val="false"/>
          </w:tcPr>
          <w:p>
            <w:pPr>
              <w:jc w:val="center"/>
              <w:rPr>
                <w:sz w:val="24"/>
                <w:szCs w:val="24"/>
                <w:highlight w:val="none"/>
              </w:rPr>
            </w:pPr>
            <w:r>
              <w:rPr>
                <w:sz w:val="24"/>
                <w:szCs w:val="24"/>
                <w:highlight w:val="none"/>
              </w:rPr>
              <w:t xml:space="preserve">实施方案类</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个项目</w:t>
            </w:r>
            <w:r/>
          </w:p>
        </w:tc>
        <w:tc>
          <w:tcPr>
            <w:shd w:val="clear" w:color="auto" w:fill="auto"/>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1</w:t>
            </w:r>
            <w:r>
              <w:rPr>
                <w:rFonts w:hint="eastAsia"/>
                <w:sz w:val="24"/>
                <w:szCs w:val="24"/>
                <w:highlight w:val="none"/>
              </w:rPr>
              <w:t xml:space="preserve">个项目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sz w:val="24"/>
                <w:szCs w:val="24"/>
                <w:highlight w:val="none"/>
              </w:rPr>
            </w:pPr>
            <w:r>
              <w:rPr>
                <w:sz w:val="24"/>
                <w:szCs w:val="24"/>
                <w:highlight w:val="none"/>
              </w:rPr>
              <w:t xml:space="preserve">城镇批次用地项目涉及增减挂钩实施方案编制</w:t>
            </w:r>
            <w:r/>
          </w:p>
        </w:tc>
        <w:tc>
          <w:tcPr>
            <w:tcBorders>
              <w:top w:val="single" w:color="auto" w:sz="4" w:space="0"/>
              <w:left w:val="single" w:color="auto" w:sz="4" w:space="0"/>
              <w:bottom w:val="single" w:color="auto" w:sz="4" w:space="0"/>
              <w:right w:val="single" w:color="auto" w:sz="4" w:space="0"/>
            </w:tcBorders>
            <w:tcW w:w="1548" w:type="dxa"/>
            <w:vAlign w:val="center"/>
            <w:vMerge w:val="continue"/>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个项目</w:t>
            </w:r>
            <w:r/>
          </w:p>
        </w:tc>
        <w:tc>
          <w:tcPr>
            <w:shd w:val="clear" w:color="auto" w:fill="auto"/>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4</w:t>
            </w:r>
            <w:r>
              <w:rPr>
                <w:rFonts w:hint="eastAsia"/>
                <w:sz w:val="24"/>
                <w:szCs w:val="24"/>
                <w:highlight w:val="none"/>
              </w:rPr>
              <w:t xml:space="preserve">个项目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sz w:val="24"/>
                <w:szCs w:val="24"/>
                <w:highlight w:val="none"/>
              </w:rPr>
            </w:pPr>
            <w:r>
              <w:rPr>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sz w:val="24"/>
                <w:szCs w:val="24"/>
                <w:highlight w:val="none"/>
              </w:rPr>
            </w:pPr>
            <w:r>
              <w:rPr>
                <w:sz w:val="24"/>
                <w:szCs w:val="24"/>
                <w:highlight w:val="none"/>
              </w:rPr>
              <w:t xml:space="preserve">独立选址建设项目用地报批</w:t>
            </w:r>
            <w:r/>
          </w:p>
        </w:tc>
        <w:tc>
          <w:tcPr>
            <w:tcBorders>
              <w:top w:val="single" w:color="auto" w:sz="4" w:space="0"/>
              <w:left w:val="single" w:color="auto" w:sz="4" w:space="0"/>
              <w:bottom w:val="single" w:color="auto" w:sz="4" w:space="0"/>
              <w:right w:val="single" w:color="auto" w:sz="4" w:space="0"/>
            </w:tcBorders>
            <w:tcW w:w="1548" w:type="dxa"/>
            <w:vAlign w:val="center"/>
            <w:vMerge w:val="restart"/>
            <w:textDirection w:val="lrTb"/>
            <w:noWrap w:val="false"/>
          </w:tcPr>
          <w:p>
            <w:pPr>
              <w:jc w:val="center"/>
              <w:rPr>
                <w:sz w:val="24"/>
                <w:szCs w:val="24"/>
                <w:highlight w:val="none"/>
              </w:rPr>
            </w:pPr>
            <w:r>
              <w:rPr>
                <w:sz w:val="24"/>
                <w:szCs w:val="24"/>
                <w:highlight w:val="none"/>
              </w:rPr>
              <w:t xml:space="preserve">用地报批类</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个项目</w:t>
            </w:r>
            <w:r/>
          </w:p>
        </w:tc>
        <w:tc>
          <w:tcPr>
            <w:shd w:val="clear" w:color="auto" w:fill="auto"/>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1</w:t>
            </w:r>
            <w:r>
              <w:rPr>
                <w:rFonts w:hint="eastAsia"/>
                <w:sz w:val="24"/>
                <w:szCs w:val="24"/>
                <w:highlight w:val="none"/>
              </w:rPr>
              <w:t xml:space="preserve">个项目</w:t>
            </w:r>
            <w:r/>
          </w:p>
        </w:tc>
      </w:tr>
      <w:tr>
        <w:trPr>
          <w:jc w:val="center"/>
          <w:trHeight w:val="5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spacing w:val="20"/>
                <w:sz w:val="24"/>
                <w:szCs w:val="24"/>
                <w:highlight w:val="none"/>
              </w:rPr>
            </w:pPr>
            <w:r>
              <w:rPr>
                <w:spacing w:val="2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sz w:val="24"/>
                <w:szCs w:val="24"/>
                <w:highlight w:val="none"/>
              </w:rPr>
            </w:pPr>
            <w:r>
              <w:rPr>
                <w:sz w:val="24"/>
                <w:szCs w:val="24"/>
                <w:highlight w:val="none"/>
              </w:rPr>
              <w:t xml:space="preserve">城镇</w:t>
            </w:r>
            <w:r>
              <w:rPr>
                <w:rFonts w:hint="eastAsia"/>
                <w:color w:val="000000"/>
                <w:sz w:val="24"/>
                <w:szCs w:val="24"/>
                <w:highlight w:val="none"/>
              </w:rPr>
              <w:t xml:space="preserve">批次</w:t>
            </w:r>
            <w:r>
              <w:rPr>
                <w:sz w:val="24"/>
                <w:szCs w:val="24"/>
                <w:highlight w:val="none"/>
              </w:rPr>
              <w:t xml:space="preserve">建设项目用地报批</w:t>
            </w:r>
            <w:r/>
          </w:p>
        </w:tc>
        <w:tc>
          <w:tcPr>
            <w:tcBorders>
              <w:top w:val="single" w:color="auto" w:sz="4" w:space="0"/>
              <w:left w:val="single" w:color="auto" w:sz="4" w:space="0"/>
              <w:bottom w:val="single" w:color="auto" w:sz="4" w:space="0"/>
              <w:right w:val="single" w:color="auto" w:sz="4" w:space="0"/>
            </w:tcBorders>
            <w:tcW w:w="1548" w:type="dxa"/>
            <w:vAlign w:val="center"/>
            <w:vMerge w:val="continue"/>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个项目</w:t>
            </w:r>
            <w:r/>
          </w:p>
        </w:tc>
        <w:tc>
          <w:tcPr>
            <w:shd w:val="clear" w:color="auto" w:fill="auto"/>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4</w:t>
            </w:r>
            <w:r>
              <w:rPr>
                <w:rFonts w:hint="eastAsia"/>
                <w:sz w:val="24"/>
                <w:szCs w:val="24"/>
                <w:highlight w:val="none"/>
              </w:rPr>
              <w:t xml:space="preserve">个项目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eastAsia="宋体"/>
                <w:spacing w:val="20"/>
                <w:sz w:val="24"/>
                <w:szCs w:val="24"/>
                <w:highlight w:val="none"/>
                <w:lang w:eastAsia="zh-CN"/>
              </w:rPr>
            </w:pPr>
            <w:r>
              <w:rPr>
                <w:rFonts w:hint="eastAsia"/>
                <w:spacing w:val="2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sz w:val="24"/>
                <w:szCs w:val="24"/>
                <w:highlight w:val="none"/>
              </w:rPr>
            </w:pPr>
            <w:r>
              <w:rPr>
                <w:rFonts w:hint="eastAsia"/>
                <w:sz w:val="24"/>
                <w:szCs w:val="24"/>
                <w:highlight w:val="none"/>
              </w:rPr>
              <w:t xml:space="preserve">成片开发项目编制</w:t>
            </w:r>
            <w:r/>
          </w:p>
        </w:tc>
        <w:tc>
          <w:tcPr>
            <w:tcBorders>
              <w:top w:val="single" w:color="auto" w:sz="4" w:space="0"/>
              <w:left w:val="single" w:color="auto" w:sz="4" w:space="0"/>
              <w:bottom w:val="single" w:color="auto" w:sz="4" w:space="0"/>
              <w:right w:val="single" w:color="auto" w:sz="4" w:space="0"/>
            </w:tcBorders>
            <w:tcW w:w="1548" w:type="dxa"/>
            <w:vAlign w:val="center"/>
            <w:vMerge w:val="restart"/>
            <w:textDirection w:val="lrTb"/>
            <w:noWrap w:val="false"/>
          </w:tcPr>
          <w:p>
            <w:pPr>
              <w:jc w:val="center"/>
              <w:rPr>
                <w:sz w:val="24"/>
                <w:szCs w:val="24"/>
                <w:highlight w:val="none"/>
              </w:rPr>
            </w:pPr>
            <w:r>
              <w:rPr>
                <w:rFonts w:hint="eastAsia"/>
                <w:sz w:val="24"/>
                <w:szCs w:val="24"/>
                <w:highlight w:val="none"/>
              </w:rPr>
              <w:t xml:space="preserve">成片开发类</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个项目</w:t>
            </w:r>
            <w:r/>
          </w:p>
        </w:tc>
        <w:tc>
          <w:tcPr>
            <w:shd w:val="clear" w:color="auto" w:fill="auto"/>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w:t>
            </w:r>
            <w:r>
              <w:rPr>
                <w:rFonts w:hint="eastAsia"/>
                <w:sz w:val="24"/>
                <w:szCs w:val="24"/>
                <w:highlight w:val="none"/>
              </w:rPr>
              <w:t xml:space="preserve">个项目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hint="eastAsia" w:eastAsia="宋体"/>
                <w:spacing w:val="20"/>
                <w:sz w:val="24"/>
                <w:szCs w:val="24"/>
                <w:highlight w:val="none"/>
                <w:lang w:eastAsia="zh-CN"/>
              </w:rPr>
            </w:pPr>
            <w:r>
              <w:rPr>
                <w:rFonts w:hint="eastAsia"/>
                <w:spacing w:val="2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rPr>
                <w:sz w:val="24"/>
                <w:szCs w:val="24"/>
                <w:highlight w:val="none"/>
              </w:rPr>
            </w:pPr>
            <w:r>
              <w:rPr>
                <w:rFonts w:hint="eastAsia"/>
                <w:sz w:val="24"/>
                <w:szCs w:val="24"/>
                <w:highlight w:val="none"/>
              </w:rPr>
              <w:t xml:space="preserve">成片开发项目修编</w:t>
            </w:r>
            <w:r/>
          </w:p>
        </w:tc>
        <w:tc>
          <w:tcPr>
            <w:tcBorders>
              <w:top w:val="single" w:color="auto" w:sz="4" w:space="0"/>
              <w:left w:val="single" w:color="auto" w:sz="4" w:space="0"/>
              <w:bottom w:val="single" w:color="auto" w:sz="4" w:space="0"/>
              <w:right w:val="single" w:color="auto" w:sz="4" w:space="0"/>
            </w:tcBorders>
            <w:tcW w:w="1548" w:type="dxa"/>
            <w:vAlign w:val="center"/>
            <w:vMerge w:val="continue"/>
            <w:textDirection w:val="lrTb"/>
            <w:noWrap w:val="false"/>
          </w:tcPr>
          <w:p>
            <w:pPr>
              <w:jc w:val="lef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个项目</w:t>
            </w:r>
            <w:r/>
          </w:p>
        </w:tc>
        <w:tc>
          <w:tcPr>
            <w:shd w:val="clear" w:color="auto" w:fill="auto"/>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1</w:t>
            </w:r>
            <w:r>
              <w:rPr>
                <w:rFonts w:hint="eastAsia"/>
                <w:sz w:val="24"/>
                <w:szCs w:val="24"/>
                <w:highlight w:val="none"/>
              </w:rPr>
              <w:t xml:space="preserve">个项目</w:t>
            </w:r>
            <w:r/>
          </w:p>
        </w:tc>
      </w:tr>
    </w:tbl>
    <w:p>
      <w:pPr>
        <w:numPr>
          <w:ilvl w:val="0"/>
          <w:numId w:val="0"/>
        </w:numPr>
        <w:ind w:firstLine="482"/>
        <w:spacing w:line="440" w:lineRule="exact"/>
        <w:rPr>
          <w:highlight w:val="none"/>
        </w:rPr>
      </w:pPr>
      <w:r>
        <w:rPr>
          <w:rFonts w:hint="eastAsia"/>
          <w:b/>
          <w:bCs/>
          <w:sz w:val="24"/>
          <w:szCs w:val="24"/>
          <w:highlight w:val="none"/>
          <w:lang w:val="en-US" w:eastAsia="zh-CN"/>
        </w:rPr>
        <w:t xml:space="preserve">3、</w:t>
      </w:r>
      <w:r>
        <w:rPr>
          <w:rFonts w:hint="eastAsia"/>
          <w:b/>
          <w:bCs/>
          <w:sz w:val="24"/>
          <w:szCs w:val="24"/>
          <w:highlight w:val="none"/>
        </w:rPr>
        <w:t xml:space="preserve">服务期限</w:t>
      </w:r>
      <w:r>
        <w:rPr>
          <w:b/>
          <w:bCs/>
          <w:sz w:val="24"/>
          <w:szCs w:val="24"/>
          <w:highlight w:val="none"/>
        </w:rPr>
        <w:t xml:space="preserve">：</w:t>
      </w:r>
      <w:r>
        <w:rPr>
          <w:rFonts w:hint="eastAsia"/>
          <w:sz w:val="24"/>
          <w:szCs w:val="24"/>
          <w:highlight w:val="none"/>
        </w:rPr>
        <w:t xml:space="preserve">2年（</w:t>
      </w:r>
      <w:r>
        <w:rPr>
          <w:rFonts w:hint="eastAsia"/>
          <w:color w:val="000000"/>
          <w:sz w:val="24"/>
          <w:szCs w:val="24"/>
          <w:highlight w:val="none"/>
        </w:rPr>
        <w:t xml:space="preserve">单个项目具体完成时限按服务周期规定执行</w:t>
      </w:r>
      <w:r>
        <w:rPr>
          <w:rFonts w:hint="eastAsia"/>
          <w:sz w:val="24"/>
          <w:szCs w:val="24"/>
          <w:highlight w:val="none"/>
        </w:rPr>
        <w:t xml:space="preserve">）</w:t>
      </w:r>
      <w:r>
        <w:rPr>
          <w:sz w:val="24"/>
          <w:szCs w:val="24"/>
          <w:highlight w:val="none"/>
        </w:rPr>
        <w:t xml:space="preserve">。</w:t>
      </w:r>
      <w:r/>
    </w:p>
    <w:p>
      <w:pPr>
        <w:ind w:firstLine="482"/>
        <w:spacing w:line="440" w:lineRule="exact"/>
        <w:rPr>
          <w:sz w:val="24"/>
          <w:szCs w:val="24"/>
          <w:highlight w:val="none"/>
        </w:rPr>
      </w:pPr>
      <w:r>
        <w:rPr>
          <w:rFonts w:hint="eastAsia"/>
          <w:b/>
          <w:bCs/>
          <w:sz w:val="24"/>
          <w:szCs w:val="24"/>
          <w:highlight w:val="none"/>
        </w:rPr>
        <w:t xml:space="preserve">4、服务周期：</w:t>
      </w:r>
      <w:r>
        <w:rPr>
          <w:rFonts w:hint="eastAsia"/>
          <w:sz w:val="24"/>
          <w:szCs w:val="24"/>
          <w:highlight w:val="none"/>
        </w:rPr>
        <w:t xml:space="preserve">采购人与中标人签订总合同，服务期内每发生一个子项目签订项目子合同。各项服务内容的工作周期如下：</w:t>
      </w:r>
      <w:r/>
    </w:p>
    <w:p>
      <w:pPr>
        <w:ind w:firstLine="720"/>
        <w:spacing w:line="440" w:lineRule="exact"/>
        <w:rPr>
          <w:sz w:val="24"/>
          <w:szCs w:val="24"/>
          <w:highlight w:val="none"/>
        </w:rPr>
      </w:pPr>
      <w:r>
        <w:rPr>
          <w:rFonts w:hint="eastAsia"/>
          <w:sz w:val="24"/>
          <w:szCs w:val="24"/>
          <w:highlight w:val="none"/>
        </w:rPr>
        <w:t xml:space="preserve">4.1独立选址建设项目涉及增减挂钩实施方案编制：子合同签订后，确定建新用地规模，并确定拆旧地块后40个日历天内，完成增减挂钩实施方案编制，随独立选址项目用地报批材料一同上报审查，取得主管部门下发的建设用地批复。</w:t>
      </w:r>
      <w:r/>
    </w:p>
    <w:p>
      <w:pPr>
        <w:ind w:firstLine="720"/>
        <w:spacing w:line="440" w:lineRule="exact"/>
        <w:rPr>
          <w:sz w:val="24"/>
          <w:szCs w:val="24"/>
          <w:highlight w:val="none"/>
        </w:rPr>
      </w:pPr>
      <w:r>
        <w:rPr>
          <w:sz w:val="24"/>
          <w:szCs w:val="24"/>
          <w:highlight w:val="none"/>
        </w:rPr>
        <w:t xml:space="preserve">4.2</w:t>
      </w:r>
      <w:r>
        <w:rPr>
          <w:rFonts w:hint="eastAsia"/>
          <w:sz w:val="24"/>
          <w:szCs w:val="24"/>
          <w:highlight w:val="none"/>
        </w:rPr>
        <w:t xml:space="preserve">城镇批次用地项目涉及增减挂钩实施方案编制：子合同签订后，确定建新用地规模，并确定拆旧地块后</w:t>
      </w:r>
      <w:r>
        <w:rPr>
          <w:sz w:val="24"/>
          <w:szCs w:val="24"/>
          <w:highlight w:val="none"/>
        </w:rPr>
        <w:t xml:space="preserve">40</w:t>
      </w:r>
      <w:r>
        <w:rPr>
          <w:rFonts w:hint="eastAsia"/>
          <w:sz w:val="24"/>
          <w:szCs w:val="24"/>
          <w:highlight w:val="none"/>
        </w:rPr>
        <w:t xml:space="preserve">个日历天内，完成增减挂钩实施方案编制，随城镇批次用地报批材料一同上报审查，取得主管部门下发的建设用地批复。</w:t>
      </w:r>
      <w:r/>
    </w:p>
    <w:p>
      <w:pPr>
        <w:ind w:firstLine="720"/>
        <w:spacing w:line="440" w:lineRule="exact"/>
        <w:rPr>
          <w:sz w:val="24"/>
          <w:szCs w:val="24"/>
          <w:highlight w:val="none"/>
        </w:rPr>
      </w:pPr>
      <w:r>
        <w:rPr>
          <w:rFonts w:hint="eastAsia"/>
          <w:sz w:val="24"/>
          <w:szCs w:val="24"/>
          <w:highlight w:val="none"/>
        </w:rPr>
        <w:t xml:space="preserve">4.3</w:t>
      </w:r>
      <w:r>
        <w:rPr>
          <w:sz w:val="24"/>
          <w:szCs w:val="24"/>
          <w:highlight w:val="none"/>
        </w:rPr>
        <w:t xml:space="preserve">独立选址建设项目用地报批</w:t>
      </w:r>
      <w:r>
        <w:rPr>
          <w:rFonts w:hint="eastAsia"/>
          <w:sz w:val="24"/>
          <w:szCs w:val="24"/>
          <w:highlight w:val="none"/>
        </w:rPr>
        <w:t xml:space="preserve">：子合同签订后，获得独立选址项目初步设计及概算批复，并完成征地前程序后150个日历天内，取得主管部门下发的建设用地批复。</w:t>
      </w:r>
      <w:r/>
    </w:p>
    <w:p>
      <w:pPr>
        <w:ind w:firstLine="720"/>
        <w:spacing w:line="440" w:lineRule="exact"/>
        <w:rPr>
          <w:sz w:val="24"/>
          <w:szCs w:val="24"/>
          <w:highlight w:val="none"/>
        </w:rPr>
      </w:pPr>
      <w:r>
        <w:rPr>
          <w:rFonts w:hint="eastAsia"/>
          <w:sz w:val="24"/>
          <w:szCs w:val="24"/>
          <w:highlight w:val="none"/>
        </w:rPr>
        <w:t xml:space="preserve">4.4</w:t>
      </w:r>
      <w:r>
        <w:rPr>
          <w:sz w:val="24"/>
          <w:szCs w:val="24"/>
          <w:highlight w:val="none"/>
        </w:rPr>
        <w:t xml:space="preserve">城镇</w:t>
      </w:r>
      <w:r>
        <w:rPr>
          <w:rFonts w:hint="eastAsia"/>
          <w:color w:val="000000"/>
          <w:sz w:val="24"/>
          <w:szCs w:val="24"/>
          <w:highlight w:val="none"/>
        </w:rPr>
        <w:t xml:space="preserve">批次</w:t>
      </w:r>
      <w:r>
        <w:rPr>
          <w:sz w:val="24"/>
          <w:szCs w:val="24"/>
          <w:highlight w:val="none"/>
        </w:rPr>
        <w:t xml:space="preserve">建设项目用地报批</w:t>
      </w:r>
      <w:r>
        <w:rPr>
          <w:rFonts w:hint="eastAsia"/>
          <w:sz w:val="24"/>
          <w:szCs w:val="24"/>
          <w:highlight w:val="none"/>
        </w:rPr>
        <w:t xml:space="preserve">：子合同签订后，完成征地前程序后90个日历天内，取得主管部门下发的建设用地批复。</w:t>
      </w:r>
      <w:r/>
    </w:p>
    <w:p>
      <w:pPr>
        <w:ind w:firstLine="720"/>
        <w:spacing w:line="440" w:lineRule="exact"/>
        <w:rPr>
          <w:sz w:val="24"/>
          <w:szCs w:val="24"/>
          <w:highlight w:val="none"/>
        </w:rPr>
      </w:pPr>
      <w:r>
        <w:rPr>
          <w:rFonts w:hint="eastAsia"/>
          <w:sz w:val="24"/>
          <w:szCs w:val="24"/>
          <w:highlight w:val="none"/>
        </w:rPr>
        <w:t xml:space="preserve">4.5成片开发项目编制：子合同签订后，编制成片开发方案并征询社会公众、专家学者、人大政协、常熟市及苏州市各部门的同意，通过专家评审，获得专家评审意见后30个日历天内取得主管部门对该项目同意的批复。</w:t>
      </w:r>
      <w:r/>
    </w:p>
    <w:p>
      <w:pPr>
        <w:ind w:firstLine="720"/>
        <w:spacing w:line="440" w:lineRule="exact"/>
        <w:rPr>
          <w:sz w:val="24"/>
          <w:szCs w:val="24"/>
          <w:highlight w:val="none"/>
        </w:rPr>
      </w:pPr>
      <w:r>
        <w:rPr>
          <w:rFonts w:hint="eastAsia"/>
          <w:sz w:val="24"/>
          <w:szCs w:val="24"/>
          <w:highlight w:val="none"/>
        </w:rPr>
        <w:t xml:space="preserve">4.6成片开发项目修编：子合同签订后，编制成片开发方案调整文本并征询社会公众、专家学者、人大政协、常熟市及苏州市各部门的同意，通过专家评审，获得专家评审意见后30个日历天内取得主管部门对该项目同意的批复。</w:t>
      </w:r>
      <w:r/>
    </w:p>
    <w:p>
      <w:pPr>
        <w:ind w:firstLine="720"/>
        <w:spacing w:line="440" w:lineRule="exact"/>
        <w:rPr>
          <w:sz w:val="24"/>
          <w:szCs w:val="24"/>
          <w:highlight w:val="none"/>
        </w:rPr>
      </w:pPr>
      <w:r>
        <w:rPr>
          <w:rFonts w:hint="eastAsia"/>
          <w:sz w:val="24"/>
          <w:szCs w:val="24"/>
          <w:highlight w:val="none"/>
        </w:rPr>
        <w:t xml:space="preserve">注：如遇政策调整或项目本身支撑性材料不满足上报要求情形，则完成时间另行商定。</w:t>
      </w:r>
      <w:r/>
    </w:p>
    <w:p>
      <w:pPr>
        <w:ind w:firstLine="480"/>
        <w:spacing w:line="440" w:lineRule="exact"/>
        <w:rPr>
          <w:sz w:val="24"/>
          <w:szCs w:val="24"/>
          <w:highlight w:val="none"/>
        </w:rPr>
      </w:pPr>
      <w:r>
        <w:rPr>
          <w:rFonts w:hint="eastAsia"/>
          <w:sz w:val="24"/>
          <w:szCs w:val="24"/>
          <w:highlight w:val="none"/>
        </w:rPr>
        <w:t xml:space="preserve">5、投标人</w:t>
      </w:r>
      <w:r>
        <w:rPr>
          <w:sz w:val="24"/>
          <w:szCs w:val="24"/>
          <w:highlight w:val="none"/>
        </w:rPr>
        <w:t xml:space="preserve">应对项目现场自行进行踏勘，但相关费用须自理。</w:t>
      </w:r>
      <w:r>
        <w:rPr>
          <w:rFonts w:hint="eastAsia"/>
          <w:sz w:val="24"/>
          <w:szCs w:val="24"/>
          <w:highlight w:val="none"/>
        </w:rPr>
        <w:t xml:space="preserve">投标人</w:t>
      </w:r>
      <w:r>
        <w:rPr>
          <w:sz w:val="24"/>
          <w:szCs w:val="24"/>
          <w:highlight w:val="none"/>
        </w:rPr>
        <w:t xml:space="preserve">在报价时应充分考虑现场实际情况，采购人不负担因</w:t>
      </w:r>
      <w:r>
        <w:rPr>
          <w:rFonts w:hint="eastAsia"/>
          <w:sz w:val="24"/>
          <w:szCs w:val="24"/>
          <w:highlight w:val="none"/>
        </w:rPr>
        <w:t xml:space="preserve">投标人</w:t>
      </w:r>
      <w:r>
        <w:rPr>
          <w:sz w:val="24"/>
          <w:szCs w:val="24"/>
          <w:highlight w:val="none"/>
        </w:rPr>
        <w:t xml:space="preserve">对项目现场情况考虑不周而产生的其他任何费用。</w:t>
      </w:r>
      <w:r/>
    </w:p>
    <w:p>
      <w:pPr>
        <w:ind w:firstLine="482"/>
        <w:spacing w:line="440" w:lineRule="exact"/>
        <w:rPr>
          <w:b/>
          <w:bCs/>
          <w:i/>
          <w:iCs/>
          <w:sz w:val="24"/>
          <w:szCs w:val="24"/>
          <w:highlight w:val="none"/>
          <w:u w:val="single"/>
        </w:rPr>
      </w:pPr>
      <w:r>
        <w:rPr>
          <w:rFonts w:hint="eastAsia"/>
          <w:b/>
          <w:bCs/>
          <w:i/>
          <w:iCs/>
          <w:sz w:val="24"/>
          <w:szCs w:val="24"/>
          <w:highlight w:val="none"/>
          <w:u w:val="single"/>
        </w:rPr>
        <w:t xml:space="preserve">6、结算支付：</w:t>
      </w:r>
      <w:r/>
    </w:p>
    <w:p>
      <w:pPr>
        <w:ind w:firstLine="723"/>
        <w:spacing w:line="440" w:lineRule="exact"/>
        <w:rPr>
          <w:rFonts w:hint="default" w:eastAsia="宋体"/>
          <w:bCs/>
          <w:i/>
          <w:iCs/>
          <w:color w:val="000000"/>
          <w:sz w:val="24"/>
          <w:highlight w:val="none"/>
          <w:u w:val="single"/>
          <w:lang w:val="en-US" w:eastAsia="zh-CN"/>
        </w:rPr>
      </w:pPr>
      <w:r>
        <w:rPr>
          <w:rFonts w:hint="eastAsia"/>
          <w:b/>
          <w:i/>
          <w:iCs/>
          <w:color w:val="000000"/>
          <w:sz w:val="24"/>
          <w:highlight w:val="none"/>
          <w:u w:val="single"/>
        </w:rPr>
        <w:t xml:space="preserve">6.1结算方</w:t>
      </w:r>
      <w:r>
        <w:rPr>
          <w:rFonts w:hint="eastAsia" w:eastAsia="宋体"/>
          <w:b/>
          <w:i/>
          <w:iCs/>
          <w:color w:val="000000"/>
          <w:sz w:val="24"/>
          <w:highlight w:val="none"/>
          <w:u w:val="single"/>
        </w:rPr>
        <w:t xml:space="preserve">式：采购人根据实际完成的服务量及实际服务单价按实结算服务费用</w:t>
      </w:r>
      <w:r>
        <w:rPr>
          <w:rFonts w:hint="eastAsia"/>
          <w:b/>
          <w:i/>
          <w:iCs/>
          <w:color w:val="000000"/>
          <w:sz w:val="24"/>
          <w:highlight w:val="none"/>
          <w:u w:val="single"/>
          <w:lang w:eastAsia="zh-CN"/>
        </w:rPr>
        <w:t xml:space="preserve">，</w:t>
      </w:r>
      <w:r>
        <w:rPr>
          <w:rFonts w:hint="eastAsia"/>
          <w:b/>
          <w:i/>
          <w:iCs/>
          <w:color w:val="000000"/>
          <w:sz w:val="24"/>
          <w:highlight w:val="none"/>
          <w:u w:val="single"/>
          <w:lang w:val="en-US" w:eastAsia="zh-CN"/>
        </w:rPr>
        <w:t xml:space="preserve">但最终结算总费用不超过对应标段采购预算。</w:t>
      </w:r>
      <w:r/>
    </w:p>
    <w:p>
      <w:pPr>
        <w:ind w:firstLine="723"/>
        <w:spacing w:line="440" w:lineRule="exact"/>
        <w:rPr>
          <w:b/>
          <w:bCs/>
          <w:i/>
          <w:iCs/>
          <w:color w:val="000000"/>
          <w:sz w:val="24"/>
          <w:szCs w:val="22"/>
          <w:highlight w:val="none"/>
          <w:u w:val="single"/>
        </w:rPr>
      </w:pPr>
      <w:r>
        <w:rPr>
          <w:rFonts w:hint="eastAsia"/>
          <w:b/>
          <w:bCs/>
          <w:i/>
          <w:iCs/>
          <w:color w:val="000000"/>
          <w:sz w:val="24"/>
          <w:szCs w:val="22"/>
          <w:highlight w:val="none"/>
          <w:u w:val="single"/>
        </w:rPr>
        <w:t xml:space="preserve">备注：①</w:t>
      </w:r>
      <w:r>
        <w:rPr>
          <w:rFonts w:hint="eastAsia"/>
          <w:b/>
          <w:bCs/>
          <w:i/>
          <w:iCs/>
          <w:color w:val="000000"/>
          <w:sz w:val="24"/>
          <w:highlight w:val="none"/>
          <w:u w:val="single"/>
        </w:rPr>
        <w:t xml:space="preserve">实际服务</w:t>
      </w:r>
      <w:r>
        <w:rPr>
          <w:rFonts w:hint="eastAsia"/>
          <w:b/>
          <w:bCs/>
          <w:i/>
          <w:iCs/>
          <w:color w:val="000000"/>
          <w:sz w:val="24"/>
          <w:szCs w:val="22"/>
          <w:highlight w:val="none"/>
          <w:u w:val="single"/>
        </w:rPr>
        <w:t xml:space="preserve">单价=各服务类型服务单价×</w:t>
      </w:r>
      <w:r>
        <w:rPr>
          <w:rFonts w:hint="eastAsia"/>
          <w:b/>
          <w:bCs/>
          <w:i/>
          <w:iCs/>
          <w:sz w:val="24"/>
          <w:szCs w:val="22"/>
          <w:highlight w:val="none"/>
          <w:u w:val="single"/>
        </w:rPr>
        <w:t xml:space="preserve">（1-</w:t>
      </w:r>
      <w:r>
        <w:rPr>
          <w:b/>
          <w:bCs/>
          <w:i/>
          <w:iCs/>
          <w:sz w:val="24"/>
          <w:szCs w:val="22"/>
          <w:highlight w:val="none"/>
          <w:u w:val="single"/>
        </w:rPr>
        <w:t xml:space="preserve">投标优惠率</w:t>
      </w:r>
      <w:r>
        <w:rPr>
          <w:rFonts w:hint="eastAsia"/>
          <w:b/>
          <w:bCs/>
          <w:i/>
          <w:iCs/>
          <w:sz w:val="24"/>
          <w:szCs w:val="22"/>
          <w:highlight w:val="none"/>
          <w:u w:val="single"/>
        </w:rPr>
        <w:t xml:space="preserve">）</w:t>
      </w:r>
      <w:r>
        <w:rPr>
          <w:rFonts w:hint="eastAsia"/>
          <w:b/>
          <w:bCs/>
          <w:i/>
          <w:iCs/>
          <w:color w:val="000000"/>
          <w:sz w:val="24"/>
          <w:szCs w:val="22"/>
          <w:highlight w:val="none"/>
          <w:u w:val="single"/>
        </w:rPr>
        <w:t xml:space="preserve">。各服务类型服务单价详见：《附表1-各服务类型收费表》。</w:t>
      </w:r>
      <w:r/>
    </w:p>
    <w:p>
      <w:pPr>
        <w:ind w:firstLine="1446"/>
        <w:spacing w:line="440" w:lineRule="exact"/>
        <w:rPr>
          <w:b/>
          <w:bCs/>
          <w:i/>
          <w:iCs/>
          <w:color w:val="000000"/>
          <w:sz w:val="24"/>
          <w:szCs w:val="22"/>
          <w:highlight w:val="none"/>
          <w:u w:val="single"/>
        </w:rPr>
      </w:pPr>
      <w:r>
        <w:rPr>
          <w:rFonts w:hint="eastAsia"/>
          <w:b/>
          <w:bCs/>
          <w:i/>
          <w:iCs/>
          <w:color w:val="000000"/>
          <w:sz w:val="24"/>
          <w:szCs w:val="22"/>
          <w:highlight w:val="none"/>
          <w:u w:val="single"/>
        </w:rPr>
        <w:t xml:space="preserve">②</w:t>
      </w:r>
      <w:r>
        <w:rPr>
          <w:b/>
          <w:bCs/>
          <w:i/>
          <w:iCs/>
          <w:color w:val="000000"/>
          <w:sz w:val="24"/>
          <w:szCs w:val="22"/>
          <w:highlight w:val="none"/>
          <w:u w:val="single"/>
        </w:rPr>
        <w:t xml:space="preserve">本项目设投标优惠率</w:t>
      </w:r>
      <w:r>
        <w:rPr>
          <w:rFonts w:hint="eastAsia"/>
          <w:b/>
          <w:bCs/>
          <w:i/>
          <w:iCs/>
          <w:color w:val="000000"/>
          <w:sz w:val="24"/>
          <w:szCs w:val="22"/>
          <w:highlight w:val="none"/>
          <w:u w:val="single"/>
        </w:rPr>
        <w:t xml:space="preserve">报价范围</w:t>
      </w:r>
      <w:r>
        <w:rPr>
          <w:b/>
          <w:bCs/>
          <w:i/>
          <w:iCs/>
          <w:color w:val="000000"/>
          <w:sz w:val="24"/>
          <w:szCs w:val="22"/>
          <w:highlight w:val="none"/>
          <w:u w:val="single"/>
        </w:rPr>
        <w:t xml:space="preserve">，</w:t>
      </w:r>
      <w:r>
        <w:rPr>
          <w:rFonts w:hint="eastAsia"/>
          <w:b/>
          <w:bCs/>
          <w:i/>
          <w:iCs/>
          <w:color w:val="000000"/>
          <w:sz w:val="24"/>
          <w:szCs w:val="22"/>
          <w:highlight w:val="none"/>
          <w:u w:val="single"/>
        </w:rPr>
        <w:t xml:space="preserve">0≤</w:t>
      </w:r>
      <w:r>
        <w:rPr>
          <w:b/>
          <w:bCs/>
          <w:i/>
          <w:iCs/>
          <w:color w:val="000000"/>
          <w:sz w:val="24"/>
          <w:szCs w:val="22"/>
          <w:highlight w:val="none"/>
          <w:u w:val="single"/>
        </w:rPr>
        <w:t xml:space="preserve">投标优惠率</w:t>
      </w:r>
      <w:r>
        <w:rPr>
          <w:rFonts w:hint="eastAsia"/>
          <w:b/>
          <w:bCs/>
          <w:i/>
          <w:iCs/>
          <w:color w:val="000000"/>
          <w:sz w:val="24"/>
          <w:szCs w:val="22"/>
          <w:highlight w:val="none"/>
          <w:u w:val="single"/>
        </w:rPr>
        <w:t xml:space="preserve">＜</w:t>
      </w:r>
      <w:r>
        <w:rPr>
          <w:b/>
          <w:bCs/>
          <w:i/>
          <w:iCs/>
          <w:color w:val="000000"/>
          <w:sz w:val="24"/>
          <w:szCs w:val="22"/>
          <w:highlight w:val="none"/>
          <w:u w:val="single"/>
        </w:rPr>
        <w:t xml:space="preserve">100%，优惠率不得超过</w:t>
      </w:r>
      <w:r>
        <w:rPr>
          <w:rFonts w:hint="eastAsia"/>
          <w:b/>
          <w:bCs/>
          <w:i/>
          <w:iCs/>
          <w:color w:val="000000"/>
          <w:sz w:val="24"/>
          <w:szCs w:val="22"/>
          <w:highlight w:val="none"/>
          <w:u w:val="single"/>
        </w:rPr>
        <w:t xml:space="preserve">报价范围</w:t>
      </w:r>
      <w:r>
        <w:rPr>
          <w:b/>
          <w:bCs/>
          <w:i/>
          <w:iCs/>
          <w:color w:val="000000"/>
          <w:sz w:val="24"/>
          <w:szCs w:val="22"/>
          <w:highlight w:val="none"/>
          <w:u w:val="single"/>
        </w:rPr>
        <w:t xml:space="preserve">，否则其投标作无效投标处理。</w:t>
      </w:r>
      <w:r/>
    </w:p>
    <w:p>
      <w:pPr>
        <w:ind w:firstLine="1446"/>
        <w:spacing w:line="440" w:lineRule="exact"/>
        <w:rPr>
          <w:b/>
          <w:bCs/>
          <w:color w:val="000000"/>
          <w:sz w:val="24"/>
          <w:szCs w:val="22"/>
          <w:highlight w:val="none"/>
        </w:rPr>
      </w:pPr>
      <w:r>
        <w:rPr>
          <w:rFonts w:hint="eastAsia"/>
          <w:b/>
          <w:bCs/>
          <w:i/>
          <w:iCs/>
          <w:color w:val="000000"/>
          <w:sz w:val="24"/>
          <w:szCs w:val="22"/>
          <w:highlight w:val="none"/>
          <w:u w:val="single"/>
        </w:rPr>
        <w:t xml:space="preserve">③《附表1-各服务类型收费表》中所有服务类型的</w:t>
      </w:r>
      <w:r>
        <w:rPr>
          <w:b/>
          <w:bCs/>
          <w:i/>
          <w:iCs/>
          <w:color w:val="000000"/>
          <w:sz w:val="24"/>
          <w:szCs w:val="22"/>
          <w:highlight w:val="none"/>
          <w:u w:val="single"/>
        </w:rPr>
        <w:t xml:space="preserve">投标优惠率</w:t>
      </w:r>
      <w:r>
        <w:rPr>
          <w:rFonts w:hint="eastAsia"/>
          <w:b/>
          <w:bCs/>
          <w:i/>
          <w:iCs/>
          <w:color w:val="000000"/>
          <w:sz w:val="24"/>
          <w:szCs w:val="22"/>
          <w:highlight w:val="none"/>
          <w:u w:val="single"/>
        </w:rPr>
        <w:t xml:space="preserve">相等，如不相等，将作无效投标处理。</w:t>
      </w:r>
      <w:r/>
    </w:p>
    <w:p>
      <w:pPr>
        <w:jc w:val="center"/>
        <w:spacing w:line="440" w:lineRule="exact"/>
        <w:rPr>
          <w:color w:val="000000"/>
          <w:sz w:val="24"/>
          <w:highlight w:val="none"/>
        </w:rPr>
      </w:pPr>
      <w:r>
        <w:rPr>
          <w:rFonts w:hint="eastAsia"/>
          <w:b/>
          <w:bCs/>
          <w:color w:val="000000"/>
          <w:sz w:val="24"/>
          <w:szCs w:val="22"/>
          <w:highlight w:val="none"/>
        </w:rPr>
        <w:t xml:space="preserve">《附表1-各服务类型收费表》</w:t>
      </w:r>
      <w:r/>
    </w:p>
    <w:tbl>
      <w:tblPr>
        <w:tblStyle w:val="670"/>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40"/>
        <w:gridCol w:w="2656"/>
        <w:gridCol w:w="1636"/>
      </w:tblGrid>
      <w:tr>
        <w:trPr>
          <w:jc w:val="center"/>
          <w:trHeight w:val="456"/>
        </w:trPr>
        <w:tc>
          <w:tcPr>
            <w:tcMar>
              <w:left w:w="15" w:type="dxa"/>
              <w:top w:w="15" w:type="dxa"/>
              <w:right w:w="15" w:type="dxa"/>
            </w:tcMar>
            <w:tcW w:w="5240" w:type="dxa"/>
            <w:vAlign w:val="center"/>
            <w:textDirection w:val="lrTb"/>
            <w:noWrap/>
          </w:tcPr>
          <w:p>
            <w:pPr>
              <w:jc w:val="center"/>
              <w:widowControl/>
              <w:rPr>
                <w:b/>
                <w:bCs/>
                <w:color w:val="000000"/>
                <w:sz w:val="24"/>
                <w:szCs w:val="24"/>
                <w:highlight w:val="none"/>
              </w:rPr>
            </w:pPr>
            <w:r>
              <w:rPr>
                <w:b/>
                <w:bCs/>
                <w:color w:val="000000"/>
                <w:sz w:val="24"/>
                <w:szCs w:val="22"/>
                <w:highlight w:val="none"/>
              </w:rPr>
              <w:t xml:space="preserve">服务</w:t>
            </w:r>
            <w:r>
              <w:rPr>
                <w:rFonts w:hint="eastAsia"/>
                <w:b/>
                <w:bCs/>
                <w:color w:val="000000"/>
                <w:sz w:val="24"/>
                <w:szCs w:val="22"/>
                <w:highlight w:val="none"/>
              </w:rPr>
              <w:t xml:space="preserve">类型</w:t>
            </w:r>
            <w:r/>
          </w:p>
        </w:tc>
        <w:tc>
          <w:tcPr>
            <w:tcMar>
              <w:left w:w="15" w:type="dxa"/>
              <w:top w:w="15" w:type="dxa"/>
              <w:right w:w="15" w:type="dxa"/>
            </w:tcMar>
            <w:tcW w:w="2656" w:type="dxa"/>
            <w:vAlign w:val="center"/>
            <w:textDirection w:val="lrTb"/>
            <w:noWrap/>
          </w:tcPr>
          <w:p>
            <w:pPr>
              <w:jc w:val="center"/>
              <w:widowControl/>
              <w:rPr>
                <w:b/>
                <w:bCs/>
                <w:color w:val="000000"/>
                <w:sz w:val="24"/>
                <w:szCs w:val="24"/>
                <w:highlight w:val="none"/>
              </w:rPr>
            </w:pPr>
            <w:r>
              <w:rPr>
                <w:rFonts w:hint="eastAsia"/>
                <w:b/>
                <w:bCs/>
                <w:color w:val="000000"/>
                <w:sz w:val="24"/>
                <w:szCs w:val="22"/>
                <w:highlight w:val="none"/>
              </w:rPr>
              <w:t xml:space="preserve">服务单价</w:t>
            </w:r>
            <w:r/>
          </w:p>
        </w:tc>
        <w:tc>
          <w:tcPr>
            <w:tcMar>
              <w:left w:w="15" w:type="dxa"/>
              <w:top w:w="15" w:type="dxa"/>
              <w:right w:w="15" w:type="dxa"/>
            </w:tcMar>
            <w:tcW w:w="1636" w:type="dxa"/>
            <w:vAlign w:val="center"/>
            <w:textDirection w:val="lrTb"/>
            <w:noWrap/>
          </w:tcPr>
          <w:p>
            <w:pPr>
              <w:jc w:val="center"/>
              <w:widowControl/>
              <w:rPr>
                <w:b/>
                <w:bCs/>
                <w:color w:val="000000"/>
                <w:sz w:val="24"/>
                <w:szCs w:val="22"/>
                <w:highlight w:val="none"/>
              </w:rPr>
            </w:pPr>
            <w:r>
              <w:rPr>
                <w:rFonts w:hint="eastAsia"/>
                <w:b/>
                <w:bCs/>
                <w:color w:val="000000"/>
                <w:sz w:val="24"/>
                <w:szCs w:val="22"/>
                <w:highlight w:val="none"/>
              </w:rPr>
              <w:t xml:space="preserve">备注</w:t>
            </w:r>
            <w:r/>
          </w:p>
        </w:tc>
      </w:tr>
      <w:tr>
        <w:trPr>
          <w:jc w:val="center"/>
          <w:trHeight w:val="497"/>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独立选址建设项目涉及增减挂钩实施方案编制</w:t>
            </w:r>
            <w:r/>
          </w:p>
        </w:tc>
        <w:tc>
          <w:tcPr>
            <w:tcMar>
              <w:left w:w="15" w:type="dxa"/>
              <w:top w:w="15" w:type="dxa"/>
              <w:right w:w="15" w:type="dxa"/>
            </w:tcMar>
            <w:tcW w:w="2656" w:type="dxa"/>
            <w:vAlign w:val="center"/>
            <w:textDirection w:val="lrTb"/>
            <w:noWrap/>
          </w:tcPr>
          <w:p>
            <w:pPr>
              <w:jc w:val="center"/>
              <w:widowControl/>
              <w:rPr>
                <w:color w:val="000000"/>
                <w:sz w:val="24"/>
                <w:szCs w:val="24"/>
                <w:highlight w:val="none"/>
              </w:rPr>
            </w:pPr>
            <w:r>
              <w:rPr>
                <w:rFonts w:hint="eastAsia"/>
                <w:color w:val="000000"/>
                <w:sz w:val="24"/>
                <w:szCs w:val="24"/>
                <w:highlight w:val="none"/>
              </w:rPr>
              <w:t xml:space="preserve">80000.00元/项目</w:t>
            </w:r>
            <w:r/>
          </w:p>
        </w:tc>
        <w:tc>
          <w:tcPr>
            <w:tcMar>
              <w:left w:w="15" w:type="dxa"/>
              <w:top w:w="15" w:type="dxa"/>
              <w:right w:w="15" w:type="dxa"/>
            </w:tcMar>
            <w:tcW w:w="1636" w:type="dxa"/>
            <w:vAlign w:val="center"/>
            <w:textDirection w:val="lrTb"/>
            <w:noWrap/>
          </w:tcPr>
          <w:p>
            <w:pPr>
              <w:jc w:val="center"/>
              <w:widowControl/>
              <w:rPr>
                <w:color w:val="000000"/>
                <w:sz w:val="24"/>
                <w:szCs w:val="24"/>
                <w:highlight w:val="none"/>
              </w:rPr>
            </w:pPr>
            <w:r>
              <w:rPr>
                <w:color w:val="000000"/>
                <w:sz w:val="24"/>
                <w:szCs w:val="24"/>
                <w:highlight w:val="none"/>
              </w:rPr>
            </w:r>
            <w:r/>
          </w:p>
        </w:tc>
      </w:tr>
      <w:tr>
        <w:trPr>
          <w:jc w:val="center"/>
          <w:trHeight w:val="497"/>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城镇批次用地项目涉及增减挂钩实施方案编制</w:t>
            </w:r>
            <w:r/>
          </w:p>
        </w:tc>
        <w:tc>
          <w:tcPr>
            <w:tcMar>
              <w:left w:w="15" w:type="dxa"/>
              <w:top w:w="15" w:type="dxa"/>
              <w:right w:w="15" w:type="dxa"/>
            </w:tcMar>
            <w:tcW w:w="2656" w:type="dxa"/>
            <w:vAlign w:val="center"/>
            <w:textDirection w:val="lrTb"/>
            <w:noWrap/>
          </w:tcPr>
          <w:p>
            <w:pPr>
              <w:jc w:val="center"/>
              <w:widowControl/>
              <w:rPr>
                <w:color w:val="000000"/>
                <w:sz w:val="24"/>
                <w:szCs w:val="24"/>
                <w:highlight w:val="none"/>
              </w:rPr>
            </w:pPr>
            <w:r>
              <w:rPr>
                <w:rFonts w:hint="eastAsia"/>
                <w:color w:val="000000"/>
                <w:sz w:val="24"/>
                <w:szCs w:val="24"/>
                <w:highlight w:val="none"/>
              </w:rPr>
              <w:t xml:space="preserve">80000.00元/项目</w:t>
            </w:r>
            <w:r/>
          </w:p>
        </w:tc>
        <w:tc>
          <w:tcPr>
            <w:tcMar>
              <w:left w:w="15" w:type="dxa"/>
              <w:top w:w="15" w:type="dxa"/>
              <w:right w:w="15" w:type="dxa"/>
            </w:tcMar>
            <w:tcW w:w="1636" w:type="dxa"/>
            <w:vAlign w:val="center"/>
            <w:textDirection w:val="lrTb"/>
            <w:noWrap/>
          </w:tcPr>
          <w:p>
            <w:pPr>
              <w:jc w:val="center"/>
              <w:widowControl/>
              <w:rPr>
                <w:color w:val="000000"/>
                <w:sz w:val="24"/>
                <w:szCs w:val="24"/>
                <w:highlight w:val="none"/>
              </w:rPr>
            </w:pPr>
            <w:r>
              <w:rPr>
                <w:color w:val="000000"/>
                <w:sz w:val="24"/>
                <w:szCs w:val="24"/>
                <w:highlight w:val="none"/>
              </w:rPr>
            </w:r>
            <w:r/>
          </w:p>
        </w:tc>
      </w:tr>
      <w:tr>
        <w:trPr>
          <w:jc w:val="center"/>
          <w:trHeight w:val="607"/>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独立选址建设项目用地报批</w:t>
            </w:r>
            <w:r/>
          </w:p>
        </w:tc>
        <w:tc>
          <w:tcPr>
            <w:shd w:val="clear" w:color="auto" w:fill="auto"/>
            <w:tcMar>
              <w:left w:w="15" w:type="dxa"/>
              <w:top w:w="15" w:type="dxa"/>
              <w:right w:w="15" w:type="dxa"/>
            </w:tcMar>
            <w:tcW w:w="2656" w:type="dxa"/>
            <w:vAlign w:val="center"/>
            <w:textDirection w:val="lrTb"/>
            <w:noWrap/>
          </w:tcPr>
          <w:p>
            <w:pPr>
              <w:jc w:val="center"/>
              <w:widowControl/>
              <w:rPr>
                <w:rFonts w:ascii="Times New Roman" w:hAnsi="Times New Roman" w:eastAsia="宋体" w:cs="Times New Roman"/>
                <w:color w:val="000000"/>
                <w:sz w:val="24"/>
                <w:szCs w:val="24"/>
                <w:highlight w:val="none"/>
                <w:lang w:val="en-US" w:eastAsia="zh-CN" w:bidi="ar-SA"/>
              </w:rPr>
            </w:pPr>
            <w:r>
              <w:rPr>
                <w:rFonts w:hint="eastAsia"/>
                <w:color w:val="000000"/>
                <w:sz w:val="24"/>
                <w:szCs w:val="24"/>
                <w:highlight w:val="none"/>
              </w:rPr>
              <w:t xml:space="preserve">80000.00元/项目</w:t>
            </w:r>
            <w:r/>
          </w:p>
        </w:tc>
        <w:tc>
          <w:tcPr>
            <w:tcMar>
              <w:left w:w="15" w:type="dxa"/>
              <w:top w:w="15" w:type="dxa"/>
              <w:right w:w="15" w:type="dxa"/>
            </w:tcMar>
            <w:tcW w:w="1636" w:type="dxa"/>
            <w:vAlign w:val="center"/>
            <w:textDirection w:val="lrTb"/>
            <w:noWrap/>
          </w:tcPr>
          <w:p>
            <w:pPr>
              <w:jc w:val="center"/>
              <w:widowControl/>
              <w:rPr>
                <w:color w:val="000000"/>
                <w:sz w:val="24"/>
                <w:szCs w:val="24"/>
                <w:highlight w:val="none"/>
              </w:rPr>
            </w:pPr>
            <w:r>
              <w:rPr>
                <w:color w:val="000000"/>
                <w:sz w:val="24"/>
                <w:szCs w:val="24"/>
                <w:highlight w:val="none"/>
              </w:rPr>
            </w:r>
            <w:r/>
          </w:p>
        </w:tc>
      </w:tr>
      <w:tr>
        <w:trPr>
          <w:jc w:val="center"/>
          <w:trHeight w:val="486"/>
        </w:trPr>
        <w:tc>
          <w:tcPr>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城镇批次建设项目用地报批</w:t>
            </w:r>
            <w:r/>
          </w:p>
        </w:tc>
        <w:tc>
          <w:tcPr>
            <w:shd w:val="clear" w:color="auto" w:fill="auto"/>
            <w:tcMar>
              <w:left w:w="15" w:type="dxa"/>
              <w:top w:w="15" w:type="dxa"/>
              <w:right w:w="15" w:type="dxa"/>
            </w:tcMar>
            <w:tcW w:w="2656" w:type="dxa"/>
            <w:vAlign w:val="center"/>
            <w:textDirection w:val="lrTb"/>
            <w:noWrap/>
          </w:tcPr>
          <w:p>
            <w:pPr>
              <w:jc w:val="center"/>
              <w:widowControl/>
              <w:rPr>
                <w:rFonts w:ascii="Times New Roman" w:hAnsi="Times New Roman" w:eastAsia="宋体" w:cs="Times New Roman"/>
                <w:color w:val="000000"/>
                <w:sz w:val="24"/>
                <w:szCs w:val="24"/>
                <w:highlight w:val="none"/>
                <w:lang w:val="en-US" w:eastAsia="zh-CN" w:bidi="ar-SA"/>
              </w:rPr>
            </w:pPr>
            <w:r>
              <w:rPr>
                <w:rFonts w:hint="eastAsia"/>
                <w:color w:val="000000"/>
                <w:sz w:val="24"/>
                <w:szCs w:val="24"/>
                <w:highlight w:val="none"/>
              </w:rPr>
              <w:t xml:space="preserve">80000.00元/项目</w:t>
            </w:r>
            <w:r/>
          </w:p>
        </w:tc>
        <w:tc>
          <w:tcPr>
            <w:tcMar>
              <w:left w:w="15" w:type="dxa"/>
              <w:top w:w="15" w:type="dxa"/>
              <w:right w:w="15" w:type="dxa"/>
            </w:tcMar>
            <w:tcW w:w="1636" w:type="dxa"/>
            <w:vAlign w:val="center"/>
            <w:textDirection w:val="lrTb"/>
            <w:noWrap/>
          </w:tcPr>
          <w:p>
            <w:pPr>
              <w:jc w:val="center"/>
              <w:widowControl/>
              <w:rPr>
                <w:color w:val="000000"/>
                <w:sz w:val="24"/>
                <w:szCs w:val="24"/>
                <w:highlight w:val="none"/>
              </w:rPr>
            </w:pPr>
            <w:r>
              <w:rPr>
                <w:color w:val="000000"/>
                <w:sz w:val="24"/>
                <w:szCs w:val="24"/>
                <w:highlight w:val="none"/>
              </w:rPr>
            </w:r>
            <w:r/>
          </w:p>
        </w:tc>
      </w:tr>
      <w:tr>
        <w:trPr>
          <w:jc w:val="center"/>
          <w:trHeight w:val="486"/>
        </w:trPr>
        <w:tc>
          <w:tcPr>
            <w:shd w:val="clear" w:color="auto" w:fill="auto"/>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成片开发项目编制</w:t>
            </w:r>
            <w:r/>
          </w:p>
        </w:tc>
        <w:tc>
          <w:tcPr>
            <w:shd w:val="clear" w:color="auto" w:fill="auto"/>
            <w:tcMar>
              <w:left w:w="15" w:type="dxa"/>
              <w:top w:w="15" w:type="dxa"/>
              <w:right w:w="15" w:type="dxa"/>
            </w:tcMar>
            <w:tcW w:w="2656" w:type="dxa"/>
            <w:vAlign w:val="center"/>
            <w:textDirection w:val="lrTb"/>
            <w:noWrap/>
          </w:tcPr>
          <w:p>
            <w:pPr>
              <w:jc w:val="center"/>
              <w:widowControl/>
              <w:rPr>
                <w:color w:val="000000"/>
                <w:sz w:val="24"/>
                <w:szCs w:val="24"/>
                <w:highlight w:val="none"/>
              </w:rPr>
            </w:pPr>
            <w:r>
              <w:rPr>
                <w:rFonts w:hint="eastAsia"/>
                <w:color w:val="000000"/>
                <w:sz w:val="24"/>
                <w:szCs w:val="24"/>
                <w:highlight w:val="none"/>
              </w:rPr>
              <w:t xml:space="preserve">90000.00元/项目</w:t>
            </w:r>
            <w:r/>
          </w:p>
        </w:tc>
        <w:tc>
          <w:tcPr>
            <w:tcMar>
              <w:left w:w="15" w:type="dxa"/>
              <w:top w:w="15" w:type="dxa"/>
              <w:right w:w="15" w:type="dxa"/>
            </w:tcMar>
            <w:tcW w:w="1636" w:type="dxa"/>
            <w:vAlign w:val="center"/>
            <w:textDirection w:val="lrTb"/>
            <w:noWrap/>
          </w:tcPr>
          <w:p>
            <w:pPr>
              <w:jc w:val="center"/>
              <w:widowControl/>
              <w:rPr>
                <w:color w:val="000000"/>
                <w:sz w:val="24"/>
                <w:szCs w:val="24"/>
                <w:highlight w:val="none"/>
              </w:rPr>
            </w:pPr>
            <w:r>
              <w:rPr>
                <w:color w:val="000000"/>
                <w:sz w:val="24"/>
                <w:szCs w:val="24"/>
                <w:highlight w:val="none"/>
              </w:rPr>
            </w:r>
            <w:r/>
          </w:p>
        </w:tc>
      </w:tr>
      <w:tr>
        <w:trPr>
          <w:jc w:val="center"/>
          <w:trHeight w:val="486"/>
        </w:trPr>
        <w:tc>
          <w:tcPr>
            <w:shd w:val="clear" w:color="auto" w:fill="auto"/>
            <w:tcMar>
              <w:left w:w="15" w:type="dxa"/>
              <w:top w:w="15" w:type="dxa"/>
              <w:right w:w="15" w:type="dxa"/>
            </w:tcMar>
            <w:tcW w:w="5240" w:type="dxa"/>
            <w:vAlign w:val="center"/>
            <w:textDirection w:val="lrTb"/>
            <w:noWrap/>
          </w:tcPr>
          <w:p>
            <w:pPr>
              <w:jc w:val="center"/>
              <w:widowControl/>
              <w:rPr>
                <w:rFonts w:hint="eastAsia" w:eastAsia="宋体"/>
                <w:color w:val="000000"/>
                <w:sz w:val="24"/>
                <w:szCs w:val="24"/>
                <w:highlight w:val="none"/>
              </w:rPr>
            </w:pPr>
            <w:r>
              <w:rPr>
                <w:rFonts w:hint="eastAsia" w:eastAsia="宋体"/>
                <w:color w:val="000000"/>
                <w:sz w:val="24"/>
                <w:szCs w:val="24"/>
                <w:highlight w:val="none"/>
              </w:rPr>
              <w:t xml:space="preserve">成片开发项目修编</w:t>
            </w:r>
            <w:r/>
          </w:p>
        </w:tc>
        <w:tc>
          <w:tcPr>
            <w:shd w:val="clear" w:color="auto" w:fill="auto"/>
            <w:tcMar>
              <w:left w:w="15" w:type="dxa"/>
              <w:top w:w="15" w:type="dxa"/>
              <w:right w:w="15" w:type="dxa"/>
            </w:tcMar>
            <w:tcW w:w="2656" w:type="dxa"/>
            <w:vAlign w:val="center"/>
            <w:textDirection w:val="lrTb"/>
            <w:noWrap/>
          </w:tcPr>
          <w:p>
            <w:pPr>
              <w:jc w:val="center"/>
              <w:widowControl/>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0000.00元/项目</w:t>
            </w:r>
            <w:r/>
          </w:p>
        </w:tc>
        <w:tc>
          <w:tcPr>
            <w:tcMar>
              <w:left w:w="15" w:type="dxa"/>
              <w:top w:w="15" w:type="dxa"/>
              <w:right w:w="15" w:type="dxa"/>
            </w:tcMar>
            <w:tcW w:w="1636" w:type="dxa"/>
            <w:vAlign w:val="center"/>
            <w:textDirection w:val="lrTb"/>
            <w:noWrap/>
          </w:tcPr>
          <w:p>
            <w:pPr>
              <w:jc w:val="center"/>
              <w:widowControl/>
              <w:rPr>
                <w:color w:val="000000"/>
                <w:sz w:val="24"/>
                <w:szCs w:val="24"/>
                <w:highlight w:val="none"/>
              </w:rPr>
            </w:pPr>
            <w:r>
              <w:rPr>
                <w:color w:val="000000"/>
                <w:sz w:val="24"/>
                <w:szCs w:val="24"/>
                <w:highlight w:val="none"/>
              </w:rPr>
            </w:r>
            <w:r/>
          </w:p>
        </w:tc>
      </w:tr>
    </w:tbl>
    <w:p>
      <w:pPr>
        <w:ind w:firstLine="723"/>
        <w:spacing w:line="440" w:lineRule="exact"/>
        <w:rPr>
          <w:b/>
          <w:i/>
          <w:iCs/>
          <w:color w:val="000000"/>
          <w:sz w:val="24"/>
          <w:highlight w:val="none"/>
          <w:u w:val="single"/>
        </w:rPr>
      </w:pPr>
      <w:r>
        <w:rPr>
          <w:rFonts w:hint="eastAsia"/>
          <w:b/>
          <w:i/>
          <w:iCs/>
          <w:color w:val="000000"/>
          <w:sz w:val="24"/>
          <w:highlight w:val="none"/>
          <w:u w:val="single"/>
        </w:rPr>
        <w:t xml:space="preserve">6.2支付方式：</w:t>
      </w:r>
      <w:r/>
    </w:p>
    <w:p>
      <w:pPr>
        <w:ind w:firstLine="964"/>
        <w:spacing w:line="440" w:lineRule="exact"/>
        <w:rPr>
          <w:b/>
          <w:bCs w:val="0"/>
          <w:i/>
          <w:iCs/>
          <w:color w:val="000000"/>
          <w:sz w:val="24"/>
          <w:highlight w:val="none"/>
          <w:u w:val="single"/>
        </w:rPr>
      </w:pPr>
      <w:r>
        <w:rPr>
          <w:rFonts w:hint="eastAsia"/>
          <w:b/>
          <w:bCs w:val="0"/>
          <w:i/>
          <w:iCs/>
          <w:color w:val="000000"/>
          <w:sz w:val="24"/>
          <w:highlight w:val="none"/>
          <w:u w:val="single"/>
        </w:rPr>
        <w:t xml:space="preserve">6.2.1根据单个项目按该项目完成进度支付相应服务费用。</w:t>
      </w:r>
      <w:r/>
    </w:p>
    <w:p>
      <w:pPr>
        <w:ind w:firstLine="964"/>
        <w:spacing w:line="440" w:lineRule="exact"/>
        <w:rPr>
          <w:b/>
          <w:bCs w:val="0"/>
          <w:i/>
          <w:iCs/>
          <w:color w:val="000000"/>
          <w:sz w:val="24"/>
          <w:highlight w:val="none"/>
          <w:u w:val="single"/>
        </w:rPr>
      </w:pPr>
      <w:r>
        <w:rPr>
          <w:rFonts w:hint="eastAsia"/>
          <w:b/>
          <w:bCs w:val="0"/>
          <w:i/>
          <w:iCs/>
          <w:color w:val="000000"/>
          <w:sz w:val="24"/>
          <w:highlight w:val="none"/>
          <w:u w:val="single"/>
        </w:rPr>
        <w:t xml:space="preserve">6.2.2实施方案类：子项目合同签订</w:t>
      </w:r>
      <w:r>
        <w:rPr>
          <w:rFonts w:hint="eastAsia"/>
          <w:b/>
          <w:bCs w:val="0"/>
          <w:i/>
          <w:iCs/>
          <w:color w:val="000000"/>
          <w:sz w:val="24"/>
          <w:highlight w:val="none"/>
          <w:u w:val="single"/>
          <w:lang w:val="en-US" w:eastAsia="zh-CN"/>
        </w:rPr>
        <w:t xml:space="preserve">且</w:t>
      </w:r>
      <w:r>
        <w:rPr>
          <w:rFonts w:hint="eastAsia"/>
          <w:b/>
          <w:bCs w:val="0"/>
          <w:i/>
          <w:iCs/>
          <w:color w:val="000000"/>
          <w:sz w:val="24"/>
          <w:highlight w:val="none"/>
          <w:u w:val="single"/>
        </w:rPr>
        <w:t xml:space="preserve">获得批复后</w:t>
      </w:r>
      <w:r>
        <w:rPr>
          <w:rFonts w:hint="eastAsia"/>
          <w:b/>
          <w:bCs w:val="0"/>
          <w:i/>
          <w:iCs/>
          <w:color w:val="000000"/>
          <w:sz w:val="24"/>
          <w:highlight w:val="none"/>
          <w:u w:val="single"/>
          <w:lang w:val="en-US" w:eastAsia="zh-CN"/>
        </w:rPr>
        <w:t xml:space="preserve">的2个月内</w:t>
      </w:r>
      <w:r>
        <w:rPr>
          <w:rFonts w:hint="eastAsia"/>
          <w:b/>
          <w:bCs w:val="0"/>
          <w:i/>
          <w:iCs/>
          <w:color w:val="000000"/>
          <w:sz w:val="24"/>
          <w:highlight w:val="none"/>
          <w:u w:val="single"/>
        </w:rPr>
        <w:t xml:space="preserve">支付至项目服务费用的100%。</w:t>
      </w:r>
      <w:r/>
    </w:p>
    <w:p>
      <w:pPr>
        <w:ind w:firstLine="964"/>
        <w:spacing w:line="440" w:lineRule="exact"/>
        <w:rPr>
          <w:b/>
          <w:bCs w:val="0"/>
          <w:i/>
          <w:iCs/>
          <w:color w:val="000000"/>
          <w:sz w:val="24"/>
          <w:highlight w:val="none"/>
          <w:u w:val="single"/>
        </w:rPr>
      </w:pPr>
      <w:r>
        <w:rPr>
          <w:rFonts w:hint="eastAsia"/>
          <w:b/>
          <w:bCs w:val="0"/>
          <w:i/>
          <w:iCs/>
          <w:color w:val="000000"/>
          <w:sz w:val="24"/>
          <w:highlight w:val="none"/>
          <w:u w:val="single"/>
        </w:rPr>
        <w:t xml:space="preserve">6.2.3用地报批类：子项目合同签订</w:t>
      </w:r>
      <w:r>
        <w:rPr>
          <w:rFonts w:hint="eastAsia"/>
          <w:b/>
          <w:bCs w:val="0"/>
          <w:i/>
          <w:iCs/>
          <w:color w:val="000000"/>
          <w:sz w:val="24"/>
          <w:highlight w:val="none"/>
          <w:u w:val="single"/>
          <w:lang w:val="en-US" w:eastAsia="zh-CN"/>
        </w:rPr>
        <w:t xml:space="preserve">且</w:t>
      </w:r>
      <w:r>
        <w:rPr>
          <w:rFonts w:hint="eastAsia"/>
          <w:b/>
          <w:bCs w:val="0"/>
          <w:i/>
          <w:iCs/>
          <w:color w:val="000000"/>
          <w:sz w:val="24"/>
          <w:highlight w:val="none"/>
          <w:u w:val="single"/>
        </w:rPr>
        <w:t xml:space="preserve">获得批复后</w:t>
      </w:r>
      <w:r>
        <w:rPr>
          <w:rFonts w:hint="eastAsia"/>
          <w:b/>
          <w:bCs w:val="0"/>
          <w:i/>
          <w:iCs/>
          <w:color w:val="000000"/>
          <w:sz w:val="24"/>
          <w:highlight w:val="none"/>
          <w:u w:val="single"/>
          <w:lang w:val="en-US" w:eastAsia="zh-CN"/>
        </w:rPr>
        <w:t xml:space="preserve">的2个月内</w:t>
      </w:r>
      <w:r>
        <w:rPr>
          <w:rFonts w:hint="eastAsia"/>
          <w:b/>
          <w:bCs w:val="0"/>
          <w:i/>
          <w:iCs/>
          <w:color w:val="000000"/>
          <w:sz w:val="24"/>
          <w:highlight w:val="none"/>
          <w:u w:val="single"/>
        </w:rPr>
        <w:t xml:space="preserve">支付至项目服务费用的100%。</w:t>
      </w:r>
      <w:r/>
    </w:p>
    <w:p>
      <w:pPr>
        <w:ind w:firstLine="964"/>
        <w:spacing w:line="440" w:lineRule="exact"/>
        <w:rPr>
          <w:b/>
          <w:bCs w:val="0"/>
          <w:i/>
          <w:iCs/>
          <w:sz w:val="24"/>
          <w:szCs w:val="24"/>
          <w:highlight w:val="none"/>
          <w:u w:val="single"/>
        </w:rPr>
      </w:pPr>
      <w:r>
        <w:rPr>
          <w:rFonts w:hint="eastAsia"/>
          <w:b/>
          <w:bCs w:val="0"/>
          <w:i/>
          <w:iCs/>
          <w:color w:val="000000"/>
          <w:sz w:val="24"/>
          <w:highlight w:val="none"/>
          <w:u w:val="single"/>
        </w:rPr>
        <w:t xml:space="preserve">6.2.4成片开发类：子项目合同签订</w:t>
      </w:r>
      <w:r>
        <w:rPr>
          <w:rFonts w:hint="eastAsia"/>
          <w:b/>
          <w:bCs w:val="0"/>
          <w:i/>
          <w:iCs/>
          <w:color w:val="000000"/>
          <w:sz w:val="24"/>
          <w:highlight w:val="none"/>
          <w:u w:val="single"/>
          <w:lang w:val="en-US" w:eastAsia="zh-CN"/>
        </w:rPr>
        <w:t xml:space="preserve">且</w:t>
      </w:r>
      <w:r>
        <w:rPr>
          <w:rFonts w:hint="eastAsia"/>
          <w:b/>
          <w:bCs w:val="0"/>
          <w:i/>
          <w:iCs/>
          <w:color w:val="000000"/>
          <w:sz w:val="24"/>
          <w:highlight w:val="none"/>
          <w:u w:val="single"/>
        </w:rPr>
        <w:t xml:space="preserve">获得批复后</w:t>
      </w:r>
      <w:r>
        <w:rPr>
          <w:rFonts w:hint="eastAsia"/>
          <w:b/>
          <w:bCs w:val="0"/>
          <w:i/>
          <w:iCs/>
          <w:color w:val="000000"/>
          <w:sz w:val="24"/>
          <w:highlight w:val="none"/>
          <w:u w:val="single"/>
          <w:lang w:val="en-US" w:eastAsia="zh-CN"/>
        </w:rPr>
        <w:t xml:space="preserve">的2个月内</w:t>
      </w:r>
      <w:r>
        <w:rPr>
          <w:rFonts w:hint="eastAsia"/>
          <w:b/>
          <w:bCs w:val="0"/>
          <w:i/>
          <w:iCs/>
          <w:color w:val="000000"/>
          <w:sz w:val="24"/>
          <w:highlight w:val="none"/>
          <w:u w:val="single"/>
        </w:rPr>
        <w:t xml:space="preserve">支付至项目服务费用的100%。</w:t>
      </w:r>
      <w:r/>
    </w:p>
    <w:p>
      <w:pPr>
        <w:ind w:firstLine="964"/>
        <w:jc w:val="left"/>
        <w:spacing w:line="440" w:lineRule="exact"/>
        <w:rPr>
          <w:b/>
          <w:bCs/>
          <w:sz w:val="24"/>
          <w:szCs w:val="24"/>
          <w:highlight w:val="none"/>
        </w:rPr>
      </w:pPr>
      <w:r>
        <w:rPr>
          <w:rFonts w:hint="eastAsia"/>
          <w:b/>
          <w:bCs/>
          <w:i/>
          <w:iCs/>
          <w:sz w:val="24"/>
          <w:szCs w:val="24"/>
          <w:highlight w:val="none"/>
          <w:u w:val="single"/>
        </w:rPr>
        <w:t xml:space="preserve">注：①</w:t>
      </w:r>
      <w:r>
        <w:rPr>
          <w:rFonts w:hint="eastAsia"/>
          <w:b/>
          <w:bCs/>
          <w:i/>
          <w:iCs/>
          <w:sz w:val="24"/>
          <w:szCs w:val="24"/>
          <w:highlight w:val="none"/>
          <w:u w:val="single"/>
          <w:lang w:val="zh-CN"/>
        </w:rPr>
        <w:t xml:space="preserve">以上每次付款前，</w:t>
      </w:r>
      <w:r>
        <w:rPr>
          <w:rFonts w:hint="eastAsia"/>
          <w:b/>
          <w:bCs/>
          <w:i/>
          <w:iCs/>
          <w:sz w:val="24"/>
          <w:szCs w:val="24"/>
          <w:highlight w:val="none"/>
          <w:u w:val="single"/>
        </w:rPr>
        <w:t xml:space="preserve">中标人</w:t>
      </w:r>
      <w:r>
        <w:rPr>
          <w:rFonts w:hint="eastAsia"/>
          <w:b/>
          <w:bCs/>
          <w:i/>
          <w:iCs/>
          <w:sz w:val="24"/>
          <w:szCs w:val="24"/>
          <w:highlight w:val="none"/>
          <w:u w:val="single"/>
          <w:lang w:val="zh-CN"/>
        </w:rPr>
        <w:t xml:space="preserve">均应提供符合</w:t>
      </w:r>
      <w:r>
        <w:rPr>
          <w:rFonts w:hint="eastAsia"/>
          <w:b/>
          <w:bCs/>
          <w:i/>
          <w:iCs/>
          <w:sz w:val="24"/>
          <w:szCs w:val="24"/>
          <w:highlight w:val="none"/>
          <w:u w:val="single"/>
        </w:rPr>
        <w:t xml:space="preserve">采购人</w:t>
      </w:r>
      <w:r>
        <w:rPr>
          <w:rFonts w:hint="eastAsia"/>
          <w:b/>
          <w:bCs/>
          <w:i/>
          <w:iCs/>
          <w:sz w:val="24"/>
          <w:szCs w:val="24"/>
          <w:highlight w:val="none"/>
          <w:u w:val="single"/>
          <w:lang w:val="zh-CN"/>
        </w:rPr>
        <w:t xml:space="preserve">要求的同等金额的合法有效发票。否则，</w:t>
      </w:r>
      <w:r>
        <w:rPr>
          <w:rFonts w:hint="eastAsia"/>
          <w:b/>
          <w:bCs/>
          <w:i/>
          <w:iCs/>
          <w:sz w:val="24"/>
          <w:szCs w:val="24"/>
          <w:highlight w:val="none"/>
          <w:u w:val="single"/>
        </w:rPr>
        <w:t xml:space="preserve">采购人</w:t>
      </w:r>
      <w:r>
        <w:rPr>
          <w:rFonts w:hint="eastAsia"/>
          <w:b/>
          <w:bCs/>
          <w:i/>
          <w:iCs/>
          <w:sz w:val="24"/>
          <w:szCs w:val="24"/>
          <w:highlight w:val="none"/>
          <w:u w:val="single"/>
          <w:lang w:val="zh-CN"/>
        </w:rPr>
        <w:t xml:space="preserve">有权顺延付款时间，且不承担任何违约及/或赔偿责任。②</w:t>
      </w:r>
      <w:r>
        <w:rPr>
          <w:rFonts w:hint="eastAsia" w:ascii="Times New Roman" w:hAnsi="Times New Roman" w:eastAsia="宋体" w:cs="Times New Roman"/>
          <w:b/>
          <w:bCs/>
          <w:i/>
          <w:iCs/>
          <w:color w:val="auto"/>
          <w:sz w:val="24"/>
          <w:highlight w:val="none"/>
          <w:u w:val="single"/>
          <w:lang w:val="en-US" w:eastAsia="zh-CN"/>
        </w:rPr>
        <w:t xml:space="preserve">本项目支付方式包括但不限于：数</w:t>
      </w:r>
      <w:r>
        <w:rPr>
          <w:rFonts w:hint="eastAsia" w:ascii="Times New Roman" w:hAnsi="Times New Roman" w:eastAsia="宋体" w:cs="Times New Roman"/>
          <w:b/>
          <w:bCs/>
          <w:i/>
          <w:iCs/>
          <w:sz w:val="24"/>
          <w:szCs w:val="24"/>
          <w:highlight w:val="none"/>
          <w:u w:val="single"/>
          <w:lang w:val="en-US" w:eastAsia="zh-CN"/>
        </w:rPr>
        <w:t xml:space="preserve">字人民币、现金、银行汇票、转账支票等。③</w:t>
      </w:r>
      <w:r>
        <w:rPr>
          <w:rFonts w:hint="eastAsia" w:ascii="Times New Roman" w:hAnsi="Times New Roman" w:eastAsia="宋体" w:cs="Times New Roman"/>
          <w:b/>
          <w:bCs/>
          <w:i/>
          <w:iCs/>
          <w:sz w:val="24"/>
          <w:szCs w:val="24"/>
          <w:highlight w:val="none"/>
          <w:u w:val="single"/>
          <w:lang w:val="zh-CN"/>
        </w:rPr>
        <w:t xml:space="preserve">不满足</w:t>
      </w:r>
      <w:r>
        <w:rPr>
          <w:rFonts w:hint="eastAsia" w:ascii="Times New Roman" w:hAnsi="Times New Roman" w:eastAsia="宋体" w:cs="Times New Roman"/>
          <w:b/>
          <w:bCs/>
          <w:i/>
          <w:iCs/>
          <w:sz w:val="24"/>
          <w:szCs w:val="24"/>
          <w:highlight w:val="none"/>
          <w:u w:val="single"/>
          <w:lang w:val="en-US" w:eastAsia="zh-CN"/>
        </w:rPr>
        <w:t xml:space="preserve">上述</w:t>
      </w:r>
      <w:r>
        <w:rPr>
          <w:rFonts w:hint="eastAsia" w:ascii="Times New Roman" w:hAnsi="Times New Roman" w:eastAsia="宋体" w:cs="Times New Roman"/>
          <w:b/>
          <w:bCs/>
          <w:i/>
          <w:iCs/>
          <w:sz w:val="24"/>
          <w:szCs w:val="24"/>
          <w:highlight w:val="none"/>
          <w:u w:val="single"/>
          <w:lang w:val="zh-CN"/>
        </w:rPr>
        <w:t xml:space="preserve">结算支付的作无效投标处理。</w:t>
      </w:r>
      <w:r>
        <w:rPr>
          <w:rFonts w:hint="eastAsia" w:ascii="Times New Roman" w:hAnsi="Times New Roman" w:eastAsia="宋体" w:cs="Times New Roman"/>
          <w:b/>
          <w:bCs/>
          <w:sz w:val="24"/>
          <w:szCs w:val="24"/>
          <w:highlight w:val="none"/>
        </w:rPr>
        <w:t xml:space="preserve">（本项结算支付作为实质性要求，在附件</w:t>
      </w:r>
      <w:r>
        <w:rPr>
          <w:rFonts w:hint="eastAsia" w:ascii="Times New Roman" w:hAnsi="Times New Roman" w:eastAsia="宋体" w:cs="Times New Roman"/>
          <w:b/>
          <w:bCs/>
          <w:sz w:val="24"/>
          <w:szCs w:val="24"/>
          <w:highlight w:val="none"/>
          <w:lang w:val="en-US" w:eastAsia="zh-CN"/>
        </w:rPr>
        <w:t xml:space="preserve">10 </w:t>
      </w:r>
      <w:r>
        <w:rPr>
          <w:rFonts w:hint="eastAsia" w:ascii="Times New Roman" w:hAnsi="Times New Roman" w:eastAsia="宋体" w:cs="Times New Roman"/>
          <w:b/>
          <w:bCs/>
          <w:sz w:val="24"/>
          <w:szCs w:val="24"/>
          <w:highlight w:val="none"/>
        </w:rPr>
        <w:t xml:space="preserve">实质性要求响应及偏离表</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ascii="Times New Roman" w:hAnsi="Times New Roman" w:eastAsia="宋体" w:cs="Times New Roman"/>
          <w:b/>
          <w:bCs/>
          <w:sz w:val="24"/>
          <w:szCs w:val="24"/>
          <w:highlight w:val="none"/>
        </w:rPr>
        <w:t xml:space="preserve">只需响应合同文本中“第五条  结算支付”（两者一致）即可）</w:t>
      </w:r>
      <w:r/>
    </w:p>
    <w:p>
      <w:pPr>
        <w:ind w:firstLine="480"/>
        <w:spacing w:line="440" w:lineRule="exact"/>
        <w:rPr>
          <w:sz w:val="24"/>
          <w:szCs w:val="24"/>
          <w:highlight w:val="none"/>
        </w:rPr>
      </w:pPr>
      <w:r>
        <w:rPr>
          <w:rFonts w:hint="eastAsia"/>
          <w:sz w:val="24"/>
          <w:szCs w:val="24"/>
          <w:highlight w:val="none"/>
        </w:rPr>
        <w:t xml:space="preserve">7、</w:t>
      </w:r>
      <w:r>
        <w:rPr>
          <w:sz w:val="24"/>
          <w:szCs w:val="24"/>
          <w:highlight w:val="none"/>
        </w:rPr>
        <w:t xml:space="preserve">本项目</w:t>
      </w:r>
      <w:r>
        <w:rPr>
          <w:rFonts w:hint="eastAsia"/>
          <w:sz w:val="24"/>
          <w:szCs w:val="24"/>
          <w:highlight w:val="none"/>
          <w:lang w:val="en-US" w:eastAsia="zh-CN"/>
        </w:rPr>
        <w:t xml:space="preserve">二年</w:t>
      </w:r>
      <w:r>
        <w:rPr>
          <w:sz w:val="24"/>
          <w:szCs w:val="24"/>
          <w:highlight w:val="none"/>
        </w:rPr>
        <w:t xml:space="preserve">采购预算为￥</w:t>
      </w:r>
      <w:r>
        <w:rPr>
          <w:rFonts w:hint="eastAsia"/>
          <w:sz w:val="24"/>
          <w:szCs w:val="24"/>
          <w:highlight w:val="none"/>
          <w:lang w:val="en-US" w:eastAsia="zh-CN"/>
        </w:rPr>
        <w:t xml:space="preserve">2160000</w:t>
      </w:r>
      <w:r>
        <w:rPr>
          <w:sz w:val="24"/>
          <w:szCs w:val="24"/>
          <w:highlight w:val="none"/>
        </w:rPr>
        <w:t xml:space="preserve">.00元（人民币</w:t>
      </w:r>
      <w:r>
        <w:rPr>
          <w:rFonts w:hint="eastAsia"/>
          <w:sz w:val="24"/>
          <w:szCs w:val="24"/>
          <w:highlight w:val="none"/>
          <w:lang w:val="en-US" w:eastAsia="zh-CN"/>
        </w:rPr>
        <w:t xml:space="preserve">贰佰壹拾陆万</w:t>
      </w:r>
      <w:r>
        <w:rPr>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其中：第一标段二年</w:t>
      </w:r>
      <w:r>
        <w:rPr>
          <w:sz w:val="24"/>
          <w:szCs w:val="24"/>
          <w:highlight w:val="none"/>
        </w:rPr>
        <w:t xml:space="preserve">采购预算为￥</w:t>
      </w:r>
      <w:r>
        <w:rPr>
          <w:rFonts w:hint="eastAsia"/>
          <w:sz w:val="24"/>
          <w:szCs w:val="24"/>
          <w:highlight w:val="none"/>
          <w:lang w:val="en-US" w:eastAsia="zh-CN"/>
        </w:rPr>
        <w:t xml:space="preserve">1080000</w:t>
      </w:r>
      <w:r>
        <w:rPr>
          <w:sz w:val="24"/>
          <w:szCs w:val="24"/>
          <w:highlight w:val="none"/>
        </w:rPr>
        <w:t xml:space="preserve">.00元（人民币</w:t>
      </w:r>
      <w:r>
        <w:rPr>
          <w:rFonts w:hint="eastAsia"/>
          <w:sz w:val="24"/>
          <w:szCs w:val="24"/>
          <w:highlight w:val="none"/>
          <w:lang w:val="en-US" w:eastAsia="zh-CN"/>
        </w:rPr>
        <w:t xml:space="preserve">壹佰零捌万</w:t>
      </w:r>
      <w:r>
        <w:rPr>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第二标段二年</w:t>
      </w:r>
      <w:r>
        <w:rPr>
          <w:sz w:val="24"/>
          <w:szCs w:val="24"/>
          <w:highlight w:val="none"/>
        </w:rPr>
        <w:t xml:space="preserve">采购预算为￥</w:t>
      </w:r>
      <w:r>
        <w:rPr>
          <w:rFonts w:hint="eastAsia"/>
          <w:sz w:val="24"/>
          <w:szCs w:val="24"/>
          <w:highlight w:val="none"/>
          <w:lang w:val="en-US" w:eastAsia="zh-CN"/>
        </w:rPr>
        <w:t xml:space="preserve">1080000</w:t>
      </w:r>
      <w:r>
        <w:rPr>
          <w:sz w:val="24"/>
          <w:szCs w:val="24"/>
          <w:highlight w:val="none"/>
        </w:rPr>
        <w:t xml:space="preserve">.00元（人民币</w:t>
      </w:r>
      <w:r>
        <w:rPr>
          <w:rFonts w:hint="eastAsia"/>
          <w:sz w:val="24"/>
          <w:szCs w:val="24"/>
          <w:highlight w:val="none"/>
          <w:lang w:val="en-US" w:eastAsia="zh-CN"/>
        </w:rPr>
        <w:t xml:space="preserve">壹佰零捌万</w:t>
      </w:r>
      <w:r>
        <w:rPr>
          <w:sz w:val="24"/>
          <w:szCs w:val="24"/>
          <w:highlight w:val="none"/>
        </w:rPr>
        <w:t xml:space="preserve">元整）。</w:t>
      </w:r>
      <w:r/>
    </w:p>
    <w:p>
      <w:pPr>
        <w:numPr>
          <w:ilvl w:val="0"/>
          <w:numId w:val="0"/>
        </w:numPr>
        <w:ind w:firstLine="480"/>
        <w:spacing w:line="440" w:lineRule="exact"/>
        <w:rPr>
          <w:rFonts w:hint="default" w:ascii="Times New Roman" w:hAnsi="Times New Roman" w:cs="Times New Roman"/>
          <w:bCs/>
          <w:sz w:val="24"/>
          <w:szCs w:val="24"/>
          <w:highlight w:val="none"/>
        </w:rPr>
      </w:pPr>
      <w:r>
        <w:rPr>
          <w:rFonts w:hint="eastAsia"/>
          <w:bCs/>
          <w:color w:val="000000"/>
          <w:sz w:val="24"/>
          <w:szCs w:val="24"/>
          <w:highlight w:val="none"/>
        </w:rPr>
        <w:t xml:space="preserve">8</w:t>
      </w:r>
      <w:r>
        <w:rPr>
          <w:bCs/>
          <w:color w:val="000000"/>
          <w:sz w:val="24"/>
          <w:szCs w:val="24"/>
          <w:highlight w:val="none"/>
        </w:rPr>
        <w:t xml:space="preserve">、本项目不接受联合体参加投标</w:t>
      </w:r>
      <w:r>
        <w:rPr>
          <w:color w:val="000000"/>
          <w:sz w:val="24"/>
          <w:szCs w:val="22"/>
          <w:highlight w:val="none"/>
        </w:rPr>
        <w:t xml:space="preserve">，不得以任何形式进行转包及分包。</w:t>
      </w:r>
      <w:bookmarkEnd w:id="127"/>
      <w:r/>
    </w:p>
    <w:p>
      <w:pPr>
        <w:pStyle w:val="678"/>
        <w:numPr>
          <w:ilvl w:val="0"/>
          <w:numId w:val="0"/>
        </w:numPr>
        <w:rPr>
          <w:rFonts w:hint="default" w:ascii="Times New Roman" w:hAnsi="Times New Roman" w:eastAsia="宋体" w:cs="Times New Roman"/>
          <w:highlight w:val="none"/>
        </w:rPr>
      </w:pPr>
      <w:r/>
      <w:bookmarkStart w:id="128" w:name="_Toc15624"/>
      <w:r/>
      <w:bookmarkStart w:id="129" w:name="_Toc17681"/>
      <w:r/>
      <w:bookmarkStart w:id="130" w:name="_Toc25451"/>
      <w:r/>
      <w:bookmarkStart w:id="131" w:name="_Toc7545"/>
      <w:r/>
      <w:bookmarkStart w:id="132" w:name="_Toc19708"/>
      <w:r/>
      <w:bookmarkStart w:id="133" w:name="_Toc8214"/>
      <w:r/>
      <w:bookmarkStart w:id="134" w:name="_Toc26764"/>
      <w:r/>
      <w:bookmarkStart w:id="135" w:name="_Toc15162"/>
      <w:r/>
      <w:bookmarkStart w:id="136" w:name="_Toc13357"/>
      <w:r/>
      <w:bookmarkStart w:id="137" w:name="_Toc16066"/>
      <w:r/>
      <w:bookmarkStart w:id="138" w:name="_Toc24075"/>
      <w:r/>
      <w:bookmarkStart w:id="139" w:name="_Toc11538"/>
      <w:r/>
      <w:bookmarkStart w:id="140" w:name="_Toc7323"/>
      <w:r/>
      <w:bookmarkStart w:id="141" w:name="_Toc2514"/>
      <w:r/>
      <w:bookmarkStart w:id="142" w:name="_Toc2856"/>
      <w:r/>
      <w:bookmarkStart w:id="143" w:name="_Toc9678"/>
      <w:r/>
      <w:r/>
    </w:p>
    <w:p>
      <w:pPr>
        <w:spacing w:line="450" w:lineRule="exact"/>
        <w:rPr>
          <w:rFonts w:hint="default" w:ascii="Times New Roman" w:hAnsi="Times New Roman" w:cs="Times New Roman"/>
          <w:highlight w:val="none"/>
          <w:lang w:val="zh-CN"/>
        </w:rPr>
        <w:outlineLvl w:val="1"/>
      </w:pPr>
      <w:r>
        <w:rPr>
          <w:rFonts w:hint="default" w:ascii="Times New Roman" w:hAnsi="Times New Roman" w:cs="Times New Roman"/>
          <w:b/>
          <w:bCs/>
          <w:sz w:val="28"/>
          <w:szCs w:val="28"/>
          <w:highlight w:val="none"/>
        </w:rPr>
        <w:t xml:space="preserve">二、项目服务要求：</w:t>
      </w:r>
      <w:bookmarkEnd w:id="128"/>
      <w:r/>
      <w:bookmarkEnd w:id="129"/>
      <w:r/>
      <w:bookmarkEnd w:id="130"/>
      <w:r/>
      <w:r/>
    </w:p>
    <w:p>
      <w:pPr>
        <w:ind w:left="480" w:hanging="241"/>
        <w:spacing w:line="440" w:lineRule="exact"/>
        <w:rPr>
          <w:rFonts w:hint="eastAsia" w:eastAsia="宋体"/>
          <w:b/>
          <w:sz w:val="24"/>
          <w:szCs w:val="24"/>
          <w:highlight w:val="none"/>
        </w:rPr>
      </w:pPr>
      <w:r>
        <w:rPr>
          <w:rFonts w:hint="eastAsia" w:eastAsia="宋体"/>
          <w:b/>
          <w:sz w:val="24"/>
          <w:szCs w:val="24"/>
          <w:highlight w:val="none"/>
        </w:rPr>
        <w:t xml:space="preserve">（一）总体要求：</w:t>
      </w:r>
      <w:r/>
    </w:p>
    <w:p>
      <w:pPr>
        <w:ind w:firstLine="480"/>
        <w:spacing w:line="440" w:lineRule="exact"/>
        <w:rPr>
          <w:color w:val="000000"/>
          <w:sz w:val="24"/>
          <w:szCs w:val="24"/>
          <w:highlight w:val="none"/>
        </w:rPr>
      </w:pPr>
      <w:r>
        <w:rPr>
          <w:color w:val="000000"/>
          <w:sz w:val="24"/>
          <w:szCs w:val="24"/>
          <w:highlight w:val="none"/>
        </w:rPr>
        <w:t xml:space="preserve">1、根据《土地管理法》</w:t>
      </w:r>
      <w:r>
        <w:rPr>
          <w:rFonts w:hint="eastAsia"/>
          <w:color w:val="000000"/>
          <w:sz w:val="24"/>
          <w:szCs w:val="24"/>
          <w:highlight w:val="none"/>
        </w:rPr>
        <w:t xml:space="preserve">、</w:t>
      </w:r>
      <w:r>
        <w:rPr>
          <w:color w:val="000000"/>
          <w:sz w:val="24"/>
          <w:szCs w:val="24"/>
          <w:highlight w:val="none"/>
        </w:rPr>
        <w:t xml:space="preserve">《土地管理</w:t>
      </w:r>
      <w:r>
        <w:rPr>
          <w:rFonts w:hint="eastAsia"/>
          <w:color w:val="000000"/>
          <w:sz w:val="24"/>
          <w:szCs w:val="24"/>
          <w:highlight w:val="none"/>
          <w:lang w:val="en-US" w:eastAsia="zh-CN"/>
        </w:rPr>
        <w:t xml:space="preserve">法</w:t>
      </w:r>
      <w:r>
        <w:rPr>
          <w:color w:val="000000"/>
          <w:sz w:val="24"/>
          <w:szCs w:val="24"/>
          <w:highlight w:val="none"/>
        </w:rPr>
        <w:t xml:space="preserve">实施条例》</w:t>
      </w:r>
      <w:r>
        <w:rPr>
          <w:rFonts w:hint="eastAsia"/>
          <w:color w:val="000000"/>
          <w:sz w:val="24"/>
          <w:szCs w:val="24"/>
          <w:highlight w:val="none"/>
        </w:rPr>
        <w:t xml:space="preserve">及</w:t>
      </w:r>
      <w:r>
        <w:rPr>
          <w:color w:val="000000"/>
          <w:sz w:val="24"/>
          <w:szCs w:val="24"/>
          <w:highlight w:val="none"/>
        </w:rPr>
        <w:t xml:space="preserve">《江苏省自然资源厅关于进一步规范城乡建设用地增减挂钩实施方案报批工作的通知》（苏自然资发〔2021〕121号）等文件</w:t>
      </w:r>
      <w:r>
        <w:rPr>
          <w:rFonts w:hint="eastAsia"/>
          <w:color w:val="000000"/>
          <w:sz w:val="24"/>
          <w:szCs w:val="24"/>
          <w:highlight w:val="none"/>
        </w:rPr>
        <w:t xml:space="preserve">要求</w:t>
      </w:r>
      <w:r>
        <w:rPr>
          <w:color w:val="000000"/>
          <w:sz w:val="24"/>
          <w:szCs w:val="24"/>
          <w:highlight w:val="none"/>
        </w:rPr>
        <w:t xml:space="preserve">开展</w:t>
      </w:r>
      <w:r>
        <w:rPr>
          <w:rFonts w:hint="eastAsia"/>
          <w:color w:val="000000"/>
          <w:sz w:val="24"/>
          <w:szCs w:val="24"/>
          <w:highlight w:val="none"/>
          <w:lang w:eastAsia="zh-CN"/>
        </w:rPr>
        <w:t xml:space="preserve">常熟市支塘镇人民政府</w:t>
      </w:r>
      <w:r>
        <w:rPr>
          <w:sz w:val="24"/>
          <w:szCs w:val="24"/>
          <w:highlight w:val="none"/>
        </w:rPr>
        <w:t xml:space="preserve">独立选址</w:t>
      </w:r>
      <w:r>
        <w:rPr>
          <w:color w:val="000000"/>
          <w:sz w:val="24"/>
          <w:szCs w:val="24"/>
          <w:highlight w:val="none"/>
        </w:rPr>
        <w:t xml:space="preserve">建设</w:t>
      </w:r>
      <w:r>
        <w:rPr>
          <w:sz w:val="24"/>
          <w:szCs w:val="24"/>
          <w:highlight w:val="none"/>
        </w:rPr>
        <w:t xml:space="preserve">项目</w:t>
      </w:r>
      <w:r>
        <w:rPr>
          <w:rFonts w:hint="eastAsia"/>
          <w:sz w:val="24"/>
          <w:szCs w:val="24"/>
          <w:highlight w:val="none"/>
        </w:rPr>
        <w:t xml:space="preserve">、</w:t>
      </w:r>
      <w:r>
        <w:rPr>
          <w:sz w:val="24"/>
          <w:szCs w:val="24"/>
          <w:highlight w:val="none"/>
        </w:rPr>
        <w:t xml:space="preserve">城镇批次用地项目涉及增减挂钩实施方案编制</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2、根据《土地管理法》及《土地管理</w:t>
      </w:r>
      <w:r>
        <w:rPr>
          <w:rFonts w:hint="eastAsia"/>
          <w:color w:val="000000"/>
          <w:sz w:val="24"/>
          <w:szCs w:val="24"/>
          <w:highlight w:val="none"/>
          <w:lang w:val="en-US" w:eastAsia="zh-CN"/>
        </w:rPr>
        <w:t xml:space="preserve">法</w:t>
      </w:r>
      <w:r>
        <w:rPr>
          <w:color w:val="000000"/>
          <w:sz w:val="24"/>
          <w:szCs w:val="24"/>
          <w:highlight w:val="none"/>
        </w:rPr>
        <w:t xml:space="preserve">实施条例》开展</w:t>
      </w:r>
      <w:r>
        <w:rPr>
          <w:rFonts w:hint="eastAsia"/>
          <w:color w:val="000000"/>
          <w:sz w:val="24"/>
          <w:szCs w:val="24"/>
          <w:highlight w:val="none"/>
          <w:lang w:eastAsia="zh-CN"/>
        </w:rPr>
        <w:t xml:space="preserve">常熟市支塘镇人民政府</w:t>
      </w:r>
      <w:r>
        <w:rPr>
          <w:sz w:val="24"/>
          <w:szCs w:val="24"/>
          <w:highlight w:val="none"/>
        </w:rPr>
        <w:t xml:space="preserve">独立选址建设项目</w:t>
      </w:r>
      <w:r>
        <w:rPr>
          <w:rFonts w:hint="eastAsia"/>
          <w:sz w:val="24"/>
          <w:szCs w:val="24"/>
          <w:highlight w:val="none"/>
        </w:rPr>
        <w:t xml:space="preserve">、</w:t>
      </w:r>
      <w:r>
        <w:rPr>
          <w:sz w:val="24"/>
          <w:szCs w:val="24"/>
          <w:highlight w:val="none"/>
        </w:rPr>
        <w:t xml:space="preserve">城镇</w:t>
      </w:r>
      <w:r>
        <w:rPr>
          <w:rFonts w:hint="eastAsia"/>
          <w:color w:val="000000"/>
          <w:sz w:val="24"/>
          <w:szCs w:val="24"/>
          <w:highlight w:val="none"/>
        </w:rPr>
        <w:t xml:space="preserve">批次</w:t>
      </w:r>
      <w:r>
        <w:rPr>
          <w:sz w:val="24"/>
          <w:szCs w:val="24"/>
          <w:highlight w:val="none"/>
        </w:rPr>
        <w:t xml:space="preserve">建设项目用地报批</w:t>
      </w:r>
      <w:r>
        <w:rPr>
          <w:rFonts w:hint="eastAsia"/>
          <w:color w:val="000000"/>
          <w:sz w:val="24"/>
          <w:szCs w:val="24"/>
          <w:highlight w:val="none"/>
        </w:rPr>
        <w:t xml:space="preserve">。</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3、根据</w:t>
      </w:r>
      <w:r>
        <w:rPr>
          <w:color w:val="000000"/>
          <w:sz w:val="24"/>
          <w:szCs w:val="24"/>
          <w:highlight w:val="none"/>
        </w:rPr>
        <w:t xml:space="preserve">《土地管理法》</w:t>
      </w:r>
      <w:r>
        <w:rPr>
          <w:rFonts w:hint="eastAsia"/>
          <w:color w:val="000000"/>
          <w:sz w:val="24"/>
          <w:szCs w:val="24"/>
          <w:highlight w:val="none"/>
        </w:rPr>
        <w:t xml:space="preserve">、</w:t>
      </w:r>
      <w:r>
        <w:rPr>
          <w:color w:val="000000"/>
          <w:sz w:val="24"/>
          <w:szCs w:val="24"/>
          <w:highlight w:val="none"/>
        </w:rPr>
        <w:t xml:space="preserve">自然资源部印发的《自然资源部关于印发&lt;土地征收成片开发标准&gt;的通知》</w:t>
      </w:r>
      <w:r>
        <w:rPr>
          <w:rFonts w:hint="eastAsia"/>
          <w:color w:val="000000"/>
          <w:sz w:val="24"/>
          <w:szCs w:val="24"/>
          <w:highlight w:val="none"/>
          <w:lang w:eastAsia="zh-CN"/>
        </w:rPr>
        <w:t xml:space="preserve">（</w:t>
      </w:r>
      <w:r>
        <w:rPr>
          <w:color w:val="000000"/>
          <w:sz w:val="24"/>
          <w:szCs w:val="24"/>
          <w:highlight w:val="none"/>
        </w:rPr>
        <w:t xml:space="preserve">自然资规〔2023〕7号</w:t>
      </w:r>
      <w:r>
        <w:rPr>
          <w:rFonts w:hint="eastAsia"/>
          <w:color w:val="000000"/>
          <w:sz w:val="24"/>
          <w:szCs w:val="24"/>
          <w:highlight w:val="none"/>
          <w:lang w:eastAsia="zh-CN"/>
        </w:rPr>
        <w:t xml:space="preserve">）</w:t>
      </w:r>
      <w:r>
        <w:rPr>
          <w:rFonts w:hint="eastAsia"/>
          <w:color w:val="000000"/>
          <w:sz w:val="24"/>
          <w:szCs w:val="24"/>
          <w:highlight w:val="none"/>
        </w:rPr>
        <w:t xml:space="preserve">和《江苏省自然资源厅关于开展土地征收成片开发方案编制工作的通知》</w:t>
      </w:r>
      <w:r>
        <w:rPr>
          <w:rFonts w:hint="eastAsia"/>
          <w:color w:val="000000"/>
          <w:sz w:val="24"/>
          <w:szCs w:val="24"/>
          <w:highlight w:val="none"/>
          <w:lang w:eastAsia="zh-CN"/>
        </w:rPr>
        <w:t xml:space="preserve">（</w:t>
      </w:r>
      <w:r>
        <w:rPr>
          <w:color w:val="000000"/>
          <w:sz w:val="24"/>
          <w:szCs w:val="24"/>
          <w:highlight w:val="none"/>
        </w:rPr>
        <w:t xml:space="preserve">苏自然资函〔2021〕15号）等有关文件</w:t>
      </w:r>
      <w:r>
        <w:rPr>
          <w:rFonts w:hint="eastAsia"/>
          <w:color w:val="000000"/>
          <w:sz w:val="24"/>
          <w:szCs w:val="24"/>
          <w:highlight w:val="none"/>
        </w:rPr>
        <w:t xml:space="preserve">要求</w:t>
      </w:r>
      <w:r>
        <w:rPr>
          <w:color w:val="000000"/>
          <w:sz w:val="24"/>
          <w:szCs w:val="24"/>
          <w:highlight w:val="none"/>
        </w:rPr>
        <w:t xml:space="preserve">，开展</w:t>
      </w:r>
      <w:r>
        <w:rPr>
          <w:rFonts w:hint="eastAsia"/>
          <w:color w:val="000000"/>
          <w:sz w:val="24"/>
          <w:szCs w:val="24"/>
          <w:highlight w:val="none"/>
          <w:lang w:eastAsia="zh-CN"/>
        </w:rPr>
        <w:t xml:space="preserve">常熟市支塘镇人民政府</w:t>
      </w:r>
      <w:r>
        <w:rPr>
          <w:color w:val="000000"/>
          <w:sz w:val="24"/>
          <w:szCs w:val="24"/>
          <w:highlight w:val="none"/>
        </w:rPr>
        <w:t xml:space="preserve">土地征收成片开发方案编制</w:t>
      </w:r>
      <w:r>
        <w:rPr>
          <w:rFonts w:hint="eastAsia"/>
          <w:color w:val="000000"/>
          <w:sz w:val="24"/>
          <w:szCs w:val="24"/>
          <w:highlight w:val="none"/>
          <w:lang w:eastAsia="zh-CN"/>
        </w:rPr>
        <w:t xml:space="preserve">、</w:t>
      </w:r>
      <w:r>
        <w:rPr>
          <w:rFonts w:hint="eastAsia" w:eastAsia="宋体"/>
          <w:color w:val="000000"/>
          <w:sz w:val="24"/>
          <w:szCs w:val="24"/>
          <w:highlight w:val="none"/>
        </w:rPr>
        <w:t xml:space="preserve">修编</w:t>
      </w:r>
      <w:r>
        <w:rPr>
          <w:color w:val="000000"/>
          <w:sz w:val="24"/>
          <w:szCs w:val="24"/>
          <w:highlight w:val="none"/>
        </w:rPr>
        <w:t xml:space="preserve">工作。</w:t>
      </w:r>
      <w:r/>
    </w:p>
    <w:p>
      <w:pPr>
        <w:ind w:left="480" w:hanging="241"/>
        <w:spacing w:line="440" w:lineRule="exact"/>
        <w:rPr>
          <w:b/>
          <w:sz w:val="24"/>
          <w:szCs w:val="24"/>
          <w:highlight w:val="none"/>
        </w:rPr>
      </w:pPr>
      <w:r>
        <w:rPr>
          <w:rFonts w:hint="eastAsia"/>
          <w:b/>
          <w:sz w:val="24"/>
          <w:szCs w:val="24"/>
          <w:highlight w:val="none"/>
        </w:rPr>
        <w:t xml:space="preserve">（二）具体服务要求：</w:t>
      </w:r>
      <w:r/>
    </w:p>
    <w:p>
      <w:pPr>
        <w:ind w:firstLine="480"/>
        <w:spacing w:line="440" w:lineRule="exact"/>
        <w:rPr>
          <w:color w:val="000000"/>
          <w:sz w:val="24"/>
          <w:szCs w:val="24"/>
          <w:highlight w:val="none"/>
        </w:rPr>
      </w:pPr>
      <w:r>
        <w:rPr>
          <w:color w:val="000000"/>
          <w:sz w:val="24"/>
          <w:szCs w:val="24"/>
          <w:highlight w:val="none"/>
        </w:rPr>
        <w:t xml:space="preserve">1、</w:t>
      </w:r>
      <w:r>
        <w:rPr>
          <w:sz w:val="24"/>
          <w:szCs w:val="24"/>
          <w:highlight w:val="none"/>
        </w:rPr>
        <w:t xml:space="preserve">独立选址</w:t>
      </w:r>
      <w:r>
        <w:rPr>
          <w:color w:val="000000"/>
          <w:sz w:val="24"/>
          <w:szCs w:val="24"/>
          <w:highlight w:val="none"/>
        </w:rPr>
        <w:t xml:space="preserve">建设</w:t>
      </w:r>
      <w:r>
        <w:rPr>
          <w:sz w:val="24"/>
          <w:szCs w:val="24"/>
          <w:highlight w:val="none"/>
        </w:rPr>
        <w:t xml:space="preserve">项目涉及增减挂钩实施方案编制</w:t>
      </w:r>
      <w:r/>
    </w:p>
    <w:p>
      <w:pPr>
        <w:ind w:firstLine="480"/>
        <w:spacing w:line="440" w:lineRule="exact"/>
        <w:rPr>
          <w:color w:val="000000"/>
          <w:sz w:val="24"/>
          <w:szCs w:val="24"/>
          <w:highlight w:val="none"/>
        </w:rPr>
      </w:pPr>
      <w:r>
        <w:rPr>
          <w:rFonts w:hint="eastAsia"/>
          <w:color w:val="000000"/>
          <w:sz w:val="24"/>
          <w:szCs w:val="24"/>
          <w:highlight w:val="none"/>
        </w:rPr>
        <w:t xml:space="preserve">按照独立选址建设项目用地报批管理规定和城乡建设用地增减挂钩的法规、政策，完成实施方案编制。实施方案内容包括：增减挂钩专项规划实施情况、增减挂钩复垦项目的验收及使用情况、增减挂钩项目区实施方案、土地权属调整方案、资金保障方案、规划实施保障措施等内容，并完成城乡建设用地增减挂钩专项规划实施方案报批组卷工作；在实施相关工作事项过程中，开展与各有关部门的协调、沟通，通过行政主管部门审查；在取得批复后，将成果录入“城乡建设用地增减挂钩在线监管系统”。</w:t>
      </w:r>
      <w:r/>
    </w:p>
    <w:p>
      <w:pPr>
        <w:ind w:firstLine="480"/>
        <w:spacing w:line="440" w:lineRule="exact"/>
        <w:rPr>
          <w:color w:val="000000"/>
          <w:sz w:val="24"/>
          <w:szCs w:val="24"/>
          <w:highlight w:val="none"/>
        </w:rPr>
      </w:pPr>
      <w:r>
        <w:rPr>
          <w:rFonts w:hint="eastAsia"/>
          <w:color w:val="000000"/>
          <w:sz w:val="24"/>
          <w:szCs w:val="24"/>
          <w:highlight w:val="none"/>
        </w:rPr>
        <w:t xml:space="preserve">2、</w:t>
      </w:r>
      <w:r>
        <w:rPr>
          <w:sz w:val="24"/>
          <w:szCs w:val="24"/>
          <w:highlight w:val="none"/>
        </w:rPr>
        <w:t xml:space="preserve">独立选址建设项目用地报批</w:t>
      </w:r>
      <w:r/>
    </w:p>
    <w:p>
      <w:pPr>
        <w:ind w:firstLine="480"/>
        <w:spacing w:line="440" w:lineRule="exact"/>
        <w:rPr>
          <w:color w:val="000000"/>
          <w:sz w:val="24"/>
          <w:szCs w:val="24"/>
          <w:highlight w:val="none"/>
        </w:rPr>
      </w:pPr>
      <w:r>
        <w:rPr>
          <w:rFonts w:hint="eastAsia"/>
          <w:color w:val="000000"/>
          <w:sz w:val="24"/>
          <w:szCs w:val="24"/>
          <w:highlight w:val="none"/>
        </w:rPr>
        <w:t xml:space="preserve">按照独立选址建设项目用地报批管理规定，针对独立选址建设项目获得农用地转用及土地征收批文的目的，收集项目支撑性材料；完成压覆矿查询；完成地质灾害危险性评估；协助主管部门开展征地前程序；开展用地报批组卷工作，办理各级审查及流转，获得主管部门下发的用地批文。</w:t>
      </w:r>
      <w:r/>
    </w:p>
    <w:p>
      <w:pPr>
        <w:ind w:firstLine="480"/>
        <w:spacing w:line="440" w:lineRule="exact"/>
        <w:rPr>
          <w:color w:val="000000"/>
          <w:sz w:val="24"/>
          <w:szCs w:val="24"/>
          <w:highlight w:val="none"/>
        </w:rPr>
      </w:pPr>
      <w:r>
        <w:rPr>
          <w:color w:val="000000"/>
          <w:sz w:val="24"/>
          <w:szCs w:val="24"/>
          <w:highlight w:val="none"/>
        </w:rPr>
        <w:t xml:space="preserve">3、</w:t>
      </w:r>
      <w:r>
        <w:rPr>
          <w:sz w:val="24"/>
          <w:szCs w:val="24"/>
          <w:highlight w:val="none"/>
        </w:rPr>
        <w:t xml:space="preserve">城镇批次用地项目涉及增减挂钩实施方案编制</w:t>
      </w:r>
      <w:r/>
    </w:p>
    <w:p>
      <w:pPr>
        <w:ind w:firstLine="480"/>
        <w:spacing w:line="440" w:lineRule="exact"/>
        <w:rPr>
          <w:color w:val="000000"/>
          <w:sz w:val="24"/>
          <w:szCs w:val="24"/>
          <w:highlight w:val="none"/>
        </w:rPr>
      </w:pPr>
      <w:r>
        <w:rPr>
          <w:rFonts w:hint="eastAsia"/>
          <w:color w:val="000000"/>
          <w:sz w:val="24"/>
          <w:szCs w:val="24"/>
          <w:highlight w:val="none"/>
        </w:rPr>
        <w:t xml:space="preserve">根据国家、省、市有关城乡建设用地增减挂钩的法规、政策和文件精神，完成实施方案编制，实施方案内容包括：增减挂钩专项规划实施情况、增减挂钩复垦项目的验收及使用情况、增减挂钩项目区实施方案、土地权属调整方案、资金保障方案、规划实施保障措施等内容，并完成城乡建设用地增减挂钩专项规划实施方案报批组卷工作；在实施相关工作事项过程中，开展与各有关部门的协调、沟通，通过行政主管部门审查；在协助业主取得主管部门的实施方案批复后，将成果录入“城乡建设用地增减挂钩在线监管系统”。</w:t>
      </w:r>
      <w:r/>
    </w:p>
    <w:p>
      <w:pPr>
        <w:ind w:firstLine="480"/>
        <w:spacing w:line="440" w:lineRule="exact"/>
        <w:rPr>
          <w:color w:val="000000"/>
          <w:sz w:val="24"/>
          <w:szCs w:val="24"/>
          <w:highlight w:val="none"/>
        </w:rPr>
      </w:pPr>
      <w:r>
        <w:rPr>
          <w:rFonts w:hint="eastAsia"/>
          <w:color w:val="000000"/>
          <w:sz w:val="24"/>
          <w:szCs w:val="24"/>
          <w:highlight w:val="none"/>
        </w:rPr>
        <w:t xml:space="preserve">4、</w:t>
      </w:r>
      <w:r>
        <w:rPr>
          <w:sz w:val="24"/>
          <w:szCs w:val="24"/>
          <w:highlight w:val="none"/>
        </w:rPr>
        <w:t xml:space="preserve">城镇</w:t>
      </w:r>
      <w:r>
        <w:rPr>
          <w:rFonts w:hint="eastAsia"/>
          <w:color w:val="000000"/>
          <w:sz w:val="24"/>
          <w:szCs w:val="24"/>
          <w:highlight w:val="none"/>
        </w:rPr>
        <w:t xml:space="preserve">批次</w:t>
      </w:r>
      <w:r>
        <w:rPr>
          <w:sz w:val="24"/>
          <w:szCs w:val="24"/>
          <w:highlight w:val="none"/>
        </w:rPr>
        <w:t xml:space="preserve">建设项目用地报批</w:t>
      </w:r>
      <w:r/>
    </w:p>
    <w:p>
      <w:pPr>
        <w:ind w:firstLine="480"/>
        <w:spacing w:line="440" w:lineRule="exact"/>
        <w:rPr>
          <w:color w:val="000000"/>
          <w:sz w:val="24"/>
          <w:szCs w:val="24"/>
          <w:highlight w:val="none"/>
        </w:rPr>
      </w:pPr>
      <w:r>
        <w:rPr>
          <w:rFonts w:hint="eastAsia"/>
          <w:color w:val="000000"/>
          <w:sz w:val="24"/>
          <w:szCs w:val="24"/>
          <w:highlight w:val="none"/>
        </w:rPr>
        <w:t xml:space="preserve">按照城镇批次建设项目用地报批管理规定，针对城镇批次建设项目获得农用地转用及土地征收批文的目的，收集项目支撑性材料；协助主管部门开展征地前程序；开展用地报批组卷工作，办理各级审查及流转，获得主管部门下发的用地批文。</w:t>
      </w:r>
      <w:r/>
    </w:p>
    <w:p>
      <w:pPr>
        <w:ind w:firstLine="480"/>
        <w:spacing w:line="440" w:lineRule="exact"/>
        <w:rPr>
          <w:color w:val="000000"/>
          <w:sz w:val="24"/>
          <w:szCs w:val="24"/>
          <w:highlight w:val="none"/>
        </w:rPr>
      </w:pPr>
      <w:r>
        <w:rPr>
          <w:rFonts w:hint="eastAsia"/>
          <w:color w:val="000000"/>
          <w:sz w:val="24"/>
          <w:szCs w:val="24"/>
          <w:highlight w:val="none"/>
        </w:rPr>
        <w:t xml:space="preserve">5、成片开发方案编制及修编</w:t>
      </w:r>
      <w:r/>
    </w:p>
    <w:p>
      <w:pPr>
        <w:ind w:firstLine="480"/>
        <w:spacing w:line="440" w:lineRule="exact"/>
        <w:rPr>
          <w:color w:val="000000"/>
          <w:sz w:val="24"/>
          <w:szCs w:val="24"/>
          <w:highlight w:val="none"/>
        </w:rPr>
      </w:pPr>
      <w:r>
        <w:rPr>
          <w:color w:val="000000"/>
          <w:sz w:val="24"/>
          <w:szCs w:val="24"/>
          <w:highlight w:val="none"/>
        </w:rPr>
        <w:t xml:space="preserve">按照省市的相关要求，结合</w:t>
      </w:r>
      <w:r>
        <w:rPr>
          <w:rFonts w:hint="eastAsia"/>
          <w:color w:val="000000"/>
          <w:sz w:val="24"/>
          <w:szCs w:val="24"/>
          <w:highlight w:val="none"/>
        </w:rPr>
        <w:t xml:space="preserve">常熟市</w:t>
      </w:r>
      <w:r>
        <w:rPr>
          <w:color w:val="000000"/>
          <w:sz w:val="24"/>
          <w:szCs w:val="24"/>
          <w:highlight w:val="none"/>
        </w:rPr>
        <w:t xml:space="preserve">实际情况，</w:t>
      </w:r>
      <w:r>
        <w:rPr>
          <w:rFonts w:hint="eastAsia"/>
          <w:color w:val="000000"/>
          <w:sz w:val="24"/>
          <w:szCs w:val="24"/>
          <w:highlight w:val="none"/>
        </w:rPr>
        <w:t xml:space="preserve">完成土地征收成片开发方案及调整方案</w:t>
      </w:r>
      <w:r>
        <w:rPr>
          <w:color w:val="000000"/>
          <w:sz w:val="24"/>
          <w:szCs w:val="24"/>
          <w:highlight w:val="none"/>
        </w:rPr>
        <w:t xml:space="preserve">编制。按照合理的项目进度，</w:t>
      </w:r>
      <w:r>
        <w:rPr>
          <w:rFonts w:hint="eastAsia"/>
          <w:color w:val="000000"/>
          <w:sz w:val="24"/>
          <w:szCs w:val="24"/>
          <w:highlight w:val="none"/>
        </w:rPr>
        <w:t xml:space="preserve">成果</w:t>
      </w:r>
      <w:r>
        <w:rPr>
          <w:color w:val="000000"/>
          <w:sz w:val="24"/>
          <w:szCs w:val="24"/>
          <w:highlight w:val="none"/>
        </w:rPr>
        <w:t xml:space="preserve">通过审查论证，并按规定上报</w:t>
      </w:r>
      <w:r>
        <w:rPr>
          <w:rFonts w:hint="eastAsia"/>
          <w:color w:val="000000"/>
          <w:sz w:val="24"/>
          <w:szCs w:val="24"/>
          <w:highlight w:val="none"/>
        </w:rPr>
        <w:t xml:space="preserve">省（市）</w:t>
      </w:r>
      <w:r>
        <w:rPr>
          <w:color w:val="000000"/>
          <w:sz w:val="24"/>
          <w:szCs w:val="24"/>
          <w:highlight w:val="none"/>
        </w:rPr>
        <w:t xml:space="preserve">人民政府审批。</w:t>
      </w:r>
      <w:r/>
    </w:p>
    <w:p>
      <w:pPr>
        <w:ind w:firstLine="241"/>
        <w:spacing w:line="440" w:lineRule="exact"/>
        <w:rPr>
          <w:b/>
          <w:bCs/>
          <w:sz w:val="24"/>
          <w:szCs w:val="24"/>
          <w:highlight w:val="none"/>
        </w:rPr>
      </w:pPr>
      <w:r>
        <w:rPr>
          <w:rFonts w:hint="eastAsia"/>
          <w:b/>
          <w:bCs/>
          <w:sz w:val="24"/>
          <w:szCs w:val="24"/>
          <w:highlight w:val="none"/>
        </w:rPr>
        <w:t xml:space="preserve">（三）项目服务成果要求：</w:t>
      </w:r>
      <w:r/>
    </w:p>
    <w:p>
      <w:pPr>
        <w:ind w:firstLine="482"/>
        <w:spacing w:line="440" w:lineRule="exact"/>
        <w:rPr>
          <w:b/>
          <w:bCs/>
          <w:color w:val="000000"/>
          <w:sz w:val="24"/>
          <w:szCs w:val="24"/>
          <w:highlight w:val="none"/>
        </w:rPr>
      </w:pPr>
      <w:r>
        <w:rPr>
          <w:rFonts w:hint="eastAsia"/>
          <w:b/>
          <w:bCs/>
          <w:sz w:val="24"/>
          <w:szCs w:val="24"/>
          <w:highlight w:val="none"/>
        </w:rPr>
        <w:t xml:space="preserve">1、</w:t>
      </w:r>
      <w:r>
        <w:rPr>
          <w:b/>
          <w:bCs/>
          <w:sz w:val="24"/>
          <w:szCs w:val="24"/>
          <w:highlight w:val="none"/>
        </w:rPr>
        <w:t xml:space="preserve">实施方案类</w:t>
      </w:r>
      <w:r>
        <w:rPr>
          <w:rFonts w:hint="eastAsia"/>
          <w:b/>
          <w:bCs/>
          <w:sz w:val="24"/>
          <w:szCs w:val="24"/>
          <w:highlight w:val="none"/>
        </w:rPr>
        <w:t xml:space="preserve">、</w:t>
      </w:r>
      <w:r>
        <w:rPr>
          <w:b/>
          <w:bCs/>
          <w:sz w:val="24"/>
          <w:szCs w:val="24"/>
          <w:highlight w:val="none"/>
        </w:rPr>
        <w:t xml:space="preserve">用地报批类</w:t>
      </w:r>
      <w:r>
        <w:rPr>
          <w:rFonts w:hint="eastAsia"/>
          <w:b/>
          <w:bCs/>
          <w:sz w:val="24"/>
          <w:szCs w:val="24"/>
          <w:highlight w:val="none"/>
        </w:rPr>
        <w:t xml:space="preserve">成果要求</w:t>
      </w:r>
      <w:r/>
    </w:p>
    <w:p>
      <w:pPr>
        <w:ind w:firstLine="720"/>
        <w:spacing w:line="440" w:lineRule="exact"/>
        <w:rPr>
          <w:color w:val="000000"/>
          <w:sz w:val="24"/>
          <w:szCs w:val="24"/>
          <w:highlight w:val="none"/>
        </w:rPr>
      </w:pPr>
      <w:r>
        <w:rPr>
          <w:rFonts w:hint="eastAsia"/>
          <w:color w:val="000000"/>
          <w:sz w:val="24"/>
          <w:szCs w:val="24"/>
          <w:highlight w:val="none"/>
        </w:rPr>
        <w:t xml:space="preserve">1.1</w:t>
      </w:r>
      <w:r>
        <w:rPr>
          <w:color w:val="000000"/>
          <w:sz w:val="24"/>
          <w:szCs w:val="24"/>
          <w:highlight w:val="none"/>
        </w:rPr>
        <w:t xml:space="preserve">成果构成：成果应充分表达规划项目的内容，主要包括</w:t>
      </w:r>
      <w:r>
        <w:rPr>
          <w:rFonts w:hint="eastAsia"/>
          <w:color w:val="000000"/>
          <w:sz w:val="24"/>
          <w:szCs w:val="24"/>
          <w:highlight w:val="none"/>
        </w:rPr>
        <w:t xml:space="preserve">：压覆矿查询函，地质灾害危险性评估报告，</w:t>
      </w:r>
      <w:r>
        <w:rPr>
          <w:color w:val="000000"/>
          <w:sz w:val="24"/>
          <w:szCs w:val="24"/>
          <w:highlight w:val="none"/>
        </w:rPr>
        <w:t xml:space="preserve">实施方案文本、图纸、附件以及用地报批组卷材料等，还</w:t>
      </w:r>
      <w:r>
        <w:rPr>
          <w:rFonts w:hint="eastAsia"/>
          <w:color w:val="000000"/>
          <w:sz w:val="24"/>
          <w:szCs w:val="24"/>
          <w:highlight w:val="none"/>
        </w:rPr>
        <w:t xml:space="preserve">应</w:t>
      </w:r>
      <w:r>
        <w:rPr>
          <w:color w:val="000000"/>
          <w:sz w:val="24"/>
          <w:szCs w:val="24"/>
          <w:highlight w:val="none"/>
        </w:rPr>
        <w:t xml:space="preserve">包括</w:t>
      </w:r>
      <w:r>
        <w:rPr>
          <w:rFonts w:hint="eastAsia"/>
          <w:color w:val="000000"/>
          <w:sz w:val="24"/>
          <w:szCs w:val="24"/>
          <w:highlight w:val="none"/>
        </w:rPr>
        <w:t xml:space="preserve">：</w:t>
      </w:r>
      <w:r>
        <w:rPr>
          <w:color w:val="000000"/>
          <w:sz w:val="24"/>
          <w:szCs w:val="24"/>
          <w:highlight w:val="none"/>
        </w:rPr>
        <w:t xml:space="preserve">项目地块坐标数据文件，验收材料和电子报件等。</w:t>
      </w:r>
      <w:r/>
    </w:p>
    <w:p>
      <w:pPr>
        <w:ind w:firstLine="720"/>
        <w:spacing w:line="440" w:lineRule="exact"/>
        <w:rPr>
          <w:color w:val="000000"/>
          <w:sz w:val="24"/>
          <w:szCs w:val="24"/>
          <w:highlight w:val="none"/>
        </w:rPr>
      </w:pPr>
      <w:r>
        <w:rPr>
          <w:rFonts w:hint="eastAsia"/>
          <w:color w:val="000000"/>
          <w:sz w:val="24"/>
          <w:szCs w:val="24"/>
          <w:highlight w:val="none"/>
        </w:rPr>
        <w:t xml:space="preserve">1.2</w:t>
      </w:r>
      <w:r>
        <w:rPr>
          <w:color w:val="000000"/>
          <w:sz w:val="24"/>
          <w:szCs w:val="24"/>
          <w:highlight w:val="none"/>
        </w:rPr>
        <w:t xml:space="preserve">成果形式</w:t>
      </w:r>
      <w:r>
        <w:rPr>
          <w:rFonts w:hint="eastAsia"/>
          <w:color w:val="000000"/>
          <w:sz w:val="24"/>
          <w:szCs w:val="24"/>
          <w:highlight w:val="none"/>
        </w:rPr>
        <w:t xml:space="preserve">（需达到但不局限于以下要求）：①</w:t>
      </w:r>
      <w:r>
        <w:rPr>
          <w:color w:val="000000"/>
          <w:sz w:val="24"/>
          <w:szCs w:val="24"/>
          <w:highlight w:val="none"/>
        </w:rPr>
        <w:t xml:space="preserve">提供统一装订的实施方案成果；</w:t>
      </w:r>
      <w:r>
        <w:rPr>
          <w:rFonts w:hint="eastAsia"/>
          <w:color w:val="000000"/>
          <w:sz w:val="24"/>
          <w:szCs w:val="24"/>
          <w:highlight w:val="none"/>
        </w:rPr>
        <w:t xml:space="preserve">②</w:t>
      </w:r>
      <w:r>
        <w:rPr>
          <w:color w:val="000000"/>
          <w:sz w:val="24"/>
          <w:szCs w:val="24"/>
          <w:highlight w:val="none"/>
        </w:rPr>
        <w:t xml:space="preserve">提供统一装订的符合主管部门备案要求的用地报批组卷材料；</w:t>
      </w:r>
      <w:r>
        <w:rPr>
          <w:rFonts w:hint="eastAsia"/>
          <w:color w:val="000000"/>
          <w:sz w:val="24"/>
          <w:szCs w:val="24"/>
          <w:highlight w:val="none"/>
        </w:rPr>
        <w:t xml:space="preserve">③提供项目是否压覆重要矿产资源的函；④提供项目地质灾害危险性评估报告；⑤</w:t>
      </w:r>
      <w:r>
        <w:rPr>
          <w:color w:val="000000"/>
          <w:sz w:val="24"/>
          <w:szCs w:val="24"/>
          <w:highlight w:val="none"/>
        </w:rPr>
        <w:t xml:space="preserve">数据文件（格式包括ArcGIS、Word、Excel等），验收材料和电子报件等</w:t>
      </w:r>
      <w:r>
        <w:rPr>
          <w:rFonts w:hint="eastAsia"/>
          <w:color w:val="000000"/>
          <w:sz w:val="24"/>
          <w:szCs w:val="24"/>
          <w:highlight w:val="none"/>
        </w:rPr>
        <w:t xml:space="preserve">。</w:t>
      </w:r>
      <w:r/>
    </w:p>
    <w:p>
      <w:pPr>
        <w:ind w:firstLine="482"/>
        <w:spacing w:line="440" w:lineRule="exact"/>
        <w:rPr>
          <w:b/>
          <w:bCs/>
          <w:sz w:val="24"/>
          <w:szCs w:val="24"/>
          <w:highlight w:val="none"/>
        </w:rPr>
      </w:pPr>
      <w:r>
        <w:rPr>
          <w:rFonts w:hint="eastAsia"/>
          <w:b/>
          <w:bCs/>
          <w:sz w:val="24"/>
          <w:szCs w:val="24"/>
          <w:highlight w:val="none"/>
        </w:rPr>
        <w:t xml:space="preserve">2、成片开发类成果要求</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土地征收成片开发方案由总体概述和单个片区开发方案构成。</w:t>
      </w:r>
      <w:r/>
    </w:p>
    <w:p>
      <w:pPr>
        <w:ind w:firstLine="72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2.1总体概述要求：总体概述包括文本、附表、附图、附件。</w:t>
      </w:r>
      <w:r/>
    </w:p>
    <w:p>
      <w:pPr>
        <w:ind w:firstLine="9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2.1.1附表要求：土地征收成片开发基本信息表、土地征收成片开发年度实施计划安排表、已批准开发方案年度实施计划执行情况统计表。</w:t>
      </w:r>
      <w:r/>
    </w:p>
    <w:p>
      <w:pPr>
        <w:ind w:firstLine="9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2.1.2附图要求：土地征收成片开发范围示意图、土地征收成片开发土地利用现状图、土地征收成片开发国土空间规划图。</w:t>
      </w:r>
      <w:r/>
    </w:p>
    <w:p>
      <w:pPr>
        <w:ind w:firstLine="9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2.1.3附件要求：市、县（市）人民政府上报省政府的请示文件。同级地方人大审议通过的国民经济和社会发展年度计划。经省政府批准的土地征收成片开发方案年度实施计划完成情况说明。其他需要提供的材料。</w:t>
      </w:r>
      <w:r/>
    </w:p>
    <w:p>
      <w:pPr>
        <w:ind w:firstLine="72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2.2单个片区开发方案要求：单个片区开发方案包括文本、附表、附图、数据库、附件。</w:t>
      </w:r>
      <w:r/>
    </w:p>
    <w:p>
      <w:pPr>
        <w:ind w:firstLine="9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2.2.1附表要求：开发片区基本信息表、开发片区土地利用情况统计表、开发片区建设项目情况统计表、土地征收成片开发时序和年度实施计划安排表、开发片区公益性用地统计表、土地征收成片开发资金预算表等。</w:t>
      </w:r>
      <w:r/>
    </w:p>
    <w:p>
      <w:pPr>
        <w:ind w:firstLine="9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2.2.2附图要求：XX片区范围示意图、XX片区土地开发建设状况图、XX片区土地利用现状图、XX片区国土空间规划图、XX片区土地规划用途分类图。数据库要求：成片开发的矢量数据库。</w:t>
      </w:r>
      <w:r/>
    </w:p>
    <w:p>
      <w:pPr>
        <w:ind w:firstLine="960"/>
        <w:spacing w:line="44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rPr>
        <w:t xml:space="preserve">2.2.3附件要求：单个开发片区《土地勘测定界技术报告》、勘测定界图及范围坐标（</w:t>
      </w:r>
      <w:r>
        <w:rPr>
          <w:rFonts w:hint="eastAsia" w:ascii="Times New Roman" w:hAnsi="Times New Roman" w:eastAsia="宋体" w:cs="Times New Roman"/>
          <w:color w:val="000000"/>
          <w:sz w:val="24"/>
          <w:szCs w:val="24"/>
          <w:highlight w:val="none"/>
          <w:lang w:val="en-US" w:eastAsia="zh-CN"/>
        </w:rPr>
        <w:t xml:space="preserve">txt格式，2000坐标）。集体经济组织出具的同意征收的有关证明及附件。市县征求意见情况说明（含人大代表、政协委员、社会公众和有关专家学者意见等）。该片区涉及的现行城市或镇总体规划、控制性详细规划的矢量数据、批复文件、盖章图件。其中，矢量数据应转换成.mdb格式，并至少保留类别代码和类别名称属性字段。其他需要提供的材料，主要包括：不可建设土地的具体情况说明、由政府组织实施的扶贫搬迁、保障性安居工程等建设项目的立项文件；在建、已建成公益性项目的国有建设用地划拨批准文件或国有建设用地使用权出让等有偿使用合同等。</w:t>
      </w:r>
      <w:r/>
    </w:p>
    <w:p>
      <w:pPr>
        <w:ind w:firstLine="241"/>
        <w:spacing w:line="440" w:lineRule="exact"/>
        <w:rPr>
          <w:b/>
          <w:bCs/>
          <w:sz w:val="24"/>
          <w:szCs w:val="24"/>
          <w:highlight w:val="none"/>
        </w:rPr>
      </w:pPr>
      <w:r>
        <w:rPr>
          <w:rFonts w:hint="eastAsia"/>
          <w:b/>
          <w:bCs/>
          <w:sz w:val="24"/>
          <w:szCs w:val="24"/>
          <w:highlight w:val="none"/>
        </w:rPr>
        <w:t xml:space="preserve">（四）质量要求、验收标准：</w:t>
      </w:r>
      <w:r/>
    </w:p>
    <w:p>
      <w:pPr>
        <w:ind w:firstLine="480"/>
        <w:spacing w:line="440" w:lineRule="exact"/>
        <w:rPr>
          <w:i/>
          <w:iCs/>
          <w:color w:val="000000"/>
          <w:sz w:val="24"/>
          <w:szCs w:val="24"/>
          <w:highlight w:val="none"/>
          <w:u w:val="single"/>
        </w:rPr>
      </w:pPr>
      <w:r>
        <w:rPr>
          <w:i/>
          <w:iCs/>
          <w:color w:val="000000"/>
          <w:sz w:val="24"/>
          <w:szCs w:val="24"/>
          <w:highlight w:val="none"/>
          <w:u w:val="single"/>
        </w:rPr>
        <w:t xml:space="preserve">1、技术依据：为保证本项目实施的科学性、规范性和准确性，技术设计需严格遵照国家有关法律、法规、规章制度以及国家和行业颁布的相关技术标准和规范。</w:t>
      </w:r>
      <w:r/>
    </w:p>
    <w:p>
      <w:pPr>
        <w:ind w:firstLine="480"/>
        <w:spacing w:line="440" w:lineRule="exact"/>
        <w:rPr>
          <w:color w:val="000000"/>
          <w:sz w:val="24"/>
          <w:szCs w:val="24"/>
          <w:highlight w:val="none"/>
        </w:rPr>
      </w:pPr>
      <w:r>
        <w:rPr>
          <w:color w:val="000000"/>
          <w:sz w:val="24"/>
          <w:szCs w:val="24"/>
          <w:highlight w:val="none"/>
        </w:rPr>
        <w:t xml:space="preserve">2、</w:t>
      </w:r>
      <w:r>
        <w:rPr>
          <w:rFonts w:hint="eastAsia"/>
          <w:sz w:val="24"/>
          <w:szCs w:val="24"/>
          <w:highlight w:val="none"/>
        </w:rPr>
        <w:t xml:space="preserve">质量要求、验收标准：</w:t>
      </w:r>
      <w:r>
        <w:rPr>
          <w:color w:val="000000"/>
          <w:sz w:val="24"/>
          <w:szCs w:val="24"/>
          <w:highlight w:val="none"/>
        </w:rPr>
        <w:t xml:space="preserve">递交的成果内容必须符合国家有关标准和有关要求。</w:t>
      </w:r>
      <w:r/>
    </w:p>
    <w:p>
      <w:pPr>
        <w:ind w:firstLine="241"/>
        <w:spacing w:line="440" w:lineRule="exact"/>
        <w:rPr>
          <w:b/>
          <w:sz w:val="24"/>
          <w:szCs w:val="24"/>
          <w:highlight w:val="none"/>
        </w:rPr>
      </w:pPr>
      <w:r>
        <w:rPr>
          <w:rFonts w:hint="eastAsia"/>
          <w:b/>
          <w:sz w:val="24"/>
          <w:szCs w:val="24"/>
          <w:highlight w:val="none"/>
        </w:rPr>
        <w:t xml:space="preserve">（五）</w:t>
      </w:r>
      <w:r>
        <w:rPr>
          <w:b/>
          <w:sz w:val="24"/>
          <w:szCs w:val="24"/>
          <w:highlight w:val="none"/>
        </w:rPr>
        <w:t xml:space="preserve">其他要求：</w:t>
      </w:r>
      <w:r/>
    </w:p>
    <w:p>
      <w:pPr>
        <w:ind w:firstLine="480"/>
        <w:spacing w:line="440" w:lineRule="exact"/>
        <w:rPr>
          <w:sz w:val="24"/>
          <w:szCs w:val="24"/>
          <w:highlight w:val="none"/>
        </w:rPr>
      </w:pPr>
      <w:r>
        <w:rPr>
          <w:rFonts w:hint="eastAsia"/>
          <w:sz w:val="24"/>
          <w:szCs w:val="24"/>
          <w:highlight w:val="none"/>
        </w:rPr>
        <w:t xml:space="preserve">1、</w:t>
      </w:r>
      <w:r>
        <w:rPr>
          <w:sz w:val="24"/>
          <w:szCs w:val="24"/>
          <w:highlight w:val="none"/>
        </w:rPr>
        <w:t xml:space="preserve">为保证项目的顺利实施，</w:t>
      </w:r>
      <w:r>
        <w:rPr>
          <w:rFonts w:hint="eastAsia"/>
          <w:sz w:val="24"/>
          <w:szCs w:val="24"/>
          <w:highlight w:val="none"/>
        </w:rPr>
        <w:t xml:space="preserve">投标人</w:t>
      </w:r>
      <w:r>
        <w:rPr>
          <w:sz w:val="24"/>
          <w:szCs w:val="24"/>
          <w:highlight w:val="none"/>
        </w:rPr>
        <w:t xml:space="preserve">应为本项目合理配备工作人员</w:t>
      </w:r>
      <w:r>
        <w:rPr>
          <w:rFonts w:hint="eastAsia"/>
          <w:sz w:val="24"/>
          <w:szCs w:val="24"/>
          <w:highlight w:val="none"/>
        </w:rPr>
        <w:t xml:space="preserve">（工作人员需具有与本项目相适应的资质及专业能力）</w:t>
      </w:r>
      <w:r>
        <w:rPr>
          <w:sz w:val="24"/>
          <w:szCs w:val="24"/>
          <w:highlight w:val="none"/>
        </w:rPr>
        <w:t xml:space="preserve">，其中至少包括：项目负责人1名</w:t>
      </w:r>
      <w:r>
        <w:rPr>
          <w:rFonts w:hint="eastAsia"/>
          <w:sz w:val="24"/>
          <w:szCs w:val="24"/>
          <w:highlight w:val="none"/>
        </w:rPr>
        <w:t xml:space="preserve">、</w:t>
      </w:r>
      <w:r>
        <w:rPr>
          <w:sz w:val="24"/>
          <w:szCs w:val="24"/>
          <w:highlight w:val="none"/>
        </w:rPr>
        <w:t xml:space="preserve">其他工作人员</w:t>
      </w:r>
      <w:r>
        <w:rPr>
          <w:rFonts w:hint="eastAsia"/>
          <w:sz w:val="24"/>
          <w:szCs w:val="24"/>
          <w:highlight w:val="none"/>
        </w:rPr>
        <w:t xml:space="preserve">若干</w:t>
      </w:r>
      <w:r>
        <w:rPr>
          <w:sz w:val="24"/>
          <w:szCs w:val="24"/>
          <w:highlight w:val="none"/>
        </w:rPr>
        <w:t xml:space="preserve">。未经采购人同意，不得随意更换拟投入本项目工作人员，否则，采购人有权终止合同。</w:t>
      </w:r>
      <w:r/>
    </w:p>
    <w:p>
      <w:pPr>
        <w:ind w:firstLine="480"/>
        <w:spacing w:line="440" w:lineRule="exact"/>
        <w:rPr>
          <w:rFonts w:hint="eastAsia" w:ascii="Times New Roman" w:hAnsi="Times New Roman" w:eastAsia="宋体" w:cs="Times New Roman"/>
          <w:i/>
          <w:iCs/>
          <w:sz w:val="24"/>
          <w:szCs w:val="24"/>
          <w:highlight w:val="none"/>
          <w:u w:val="single"/>
        </w:rPr>
      </w:pPr>
      <w:r>
        <w:rPr>
          <w:rFonts w:hint="eastAsia" w:ascii="Times New Roman" w:hAnsi="Times New Roman" w:eastAsia="宋体" w:cs="Times New Roman"/>
          <w:i/>
          <w:iCs/>
          <w:sz w:val="24"/>
          <w:szCs w:val="24"/>
          <w:highlight w:val="none"/>
          <w:u w:val="single"/>
          <w:lang w:val="en-US" w:eastAsia="zh-CN"/>
        </w:rPr>
        <w:t xml:space="preserve">2、</w:t>
      </w:r>
      <w:r>
        <w:rPr>
          <w:rFonts w:hint="default" w:ascii="Times New Roman" w:hAnsi="Times New Roman" w:eastAsia="宋体" w:cs="Times New Roman"/>
          <w:i/>
          <w:iCs/>
          <w:sz w:val="24"/>
          <w:szCs w:val="24"/>
          <w:highlight w:val="none"/>
          <w:u w:val="single"/>
          <w:lang w:val="en-US" w:eastAsia="zh-CN"/>
        </w:rPr>
        <w:t xml:space="preserve">投标人拟投入本项目的工作人员</w:t>
      </w:r>
      <w:r>
        <w:rPr>
          <w:rFonts w:hint="default" w:ascii="Times New Roman" w:hAnsi="Times New Roman" w:eastAsia="宋体" w:cs="Times New Roman"/>
          <w:i/>
          <w:iCs/>
          <w:sz w:val="24"/>
          <w:szCs w:val="24"/>
          <w:highlight w:val="none"/>
          <w:u w:val="single"/>
        </w:rPr>
        <w:t xml:space="preserve">即实际提供履约服务的</w:t>
      </w:r>
      <w:r>
        <w:rPr>
          <w:rFonts w:hint="default" w:ascii="Times New Roman" w:hAnsi="Times New Roman" w:eastAsia="宋体" w:cs="Times New Roman"/>
          <w:i/>
          <w:iCs/>
          <w:sz w:val="24"/>
          <w:szCs w:val="24"/>
          <w:highlight w:val="none"/>
          <w:u w:val="single"/>
          <w:lang w:val="en-US" w:eastAsia="zh-CN"/>
        </w:rPr>
        <w:t xml:space="preserve">工作</w:t>
      </w:r>
      <w:r>
        <w:rPr>
          <w:rFonts w:hint="default" w:ascii="Times New Roman" w:hAnsi="Times New Roman" w:eastAsia="宋体" w:cs="Times New Roman"/>
          <w:i/>
          <w:iCs/>
          <w:sz w:val="24"/>
          <w:szCs w:val="24"/>
          <w:highlight w:val="none"/>
          <w:u w:val="single"/>
        </w:rPr>
        <w:t xml:space="preserve">人员，</w:t>
      </w:r>
      <w:r>
        <w:rPr>
          <w:rFonts w:hint="default" w:ascii="Times New Roman" w:hAnsi="Times New Roman" w:eastAsia="宋体" w:cs="Times New Roman"/>
          <w:i/>
          <w:iCs/>
          <w:sz w:val="24"/>
          <w:szCs w:val="24"/>
          <w:highlight w:val="none"/>
          <w:u w:val="single"/>
          <w:lang w:val="en-US" w:eastAsia="zh-CN"/>
        </w:rPr>
        <w:t xml:space="preserve">未</w:t>
      </w:r>
      <w:r>
        <w:rPr>
          <w:rFonts w:hint="default" w:ascii="Times New Roman" w:hAnsi="Times New Roman" w:eastAsia="宋体" w:cs="Times New Roman"/>
          <w:i/>
          <w:iCs/>
          <w:sz w:val="24"/>
          <w:szCs w:val="24"/>
          <w:highlight w:val="none"/>
          <w:u w:val="single"/>
        </w:rPr>
        <w:t xml:space="preserve">经采购人允许，不得随意更换。如确需更换的，需保证</w:t>
      </w:r>
      <w:r>
        <w:rPr>
          <w:rFonts w:hint="default" w:ascii="Times New Roman" w:hAnsi="Times New Roman" w:eastAsia="宋体" w:cs="Times New Roman"/>
          <w:i/>
          <w:iCs/>
          <w:sz w:val="24"/>
          <w:szCs w:val="24"/>
          <w:highlight w:val="none"/>
          <w:u w:val="single"/>
          <w:lang w:val="en-US" w:eastAsia="zh-CN"/>
        </w:rPr>
        <w:t xml:space="preserve">工作</w:t>
      </w:r>
      <w:r>
        <w:rPr>
          <w:rFonts w:hint="default" w:ascii="Times New Roman" w:hAnsi="Times New Roman" w:eastAsia="宋体" w:cs="Times New Roman"/>
          <w:i/>
          <w:iCs/>
          <w:sz w:val="24"/>
          <w:szCs w:val="24"/>
          <w:highlight w:val="none"/>
          <w:u w:val="single"/>
        </w:rPr>
        <w:t xml:space="preserve">人员的</w:t>
      </w:r>
      <w:r>
        <w:rPr>
          <w:rFonts w:hint="eastAsia" w:ascii="Times New Roman" w:hAnsi="Times New Roman" w:eastAsia="宋体" w:cs="Times New Roman"/>
          <w:i/>
          <w:iCs/>
          <w:sz w:val="24"/>
          <w:szCs w:val="24"/>
          <w:highlight w:val="none"/>
          <w:u w:val="single"/>
        </w:rPr>
        <w:t xml:space="preserve">资质</w:t>
      </w:r>
      <w:r>
        <w:rPr>
          <w:rFonts w:hint="default" w:ascii="Times New Roman" w:hAnsi="Times New Roman" w:eastAsia="宋体" w:cs="Times New Roman"/>
          <w:i/>
          <w:iCs/>
          <w:sz w:val="24"/>
          <w:szCs w:val="24"/>
          <w:highlight w:val="none"/>
          <w:u w:val="single"/>
          <w:lang w:eastAsia="zh-CN"/>
        </w:rPr>
        <w:t xml:space="preserve">、</w:t>
      </w:r>
      <w:r>
        <w:rPr>
          <w:rFonts w:hint="eastAsia" w:ascii="Times New Roman" w:hAnsi="Times New Roman" w:eastAsia="宋体" w:cs="Times New Roman"/>
          <w:i/>
          <w:iCs/>
          <w:sz w:val="24"/>
          <w:szCs w:val="24"/>
          <w:highlight w:val="none"/>
          <w:u w:val="single"/>
        </w:rPr>
        <w:t xml:space="preserve">专业能力</w:t>
      </w:r>
      <w:r>
        <w:rPr>
          <w:rFonts w:hint="default" w:ascii="Times New Roman" w:hAnsi="Times New Roman" w:eastAsia="宋体" w:cs="Times New Roman"/>
          <w:i/>
          <w:iCs/>
          <w:sz w:val="24"/>
          <w:szCs w:val="24"/>
          <w:highlight w:val="none"/>
          <w:u w:val="single"/>
        </w:rPr>
        <w:t xml:space="preserve">等要求不低于投标文件中拟投入</w:t>
      </w:r>
      <w:r>
        <w:rPr>
          <w:rFonts w:hint="default" w:ascii="Times New Roman" w:hAnsi="Times New Roman" w:eastAsia="宋体" w:cs="Times New Roman"/>
          <w:i/>
          <w:iCs/>
          <w:sz w:val="24"/>
          <w:szCs w:val="24"/>
          <w:highlight w:val="none"/>
          <w:u w:val="single"/>
          <w:lang w:val="en-US" w:eastAsia="zh-CN"/>
        </w:rPr>
        <w:t xml:space="preserve">工作</w:t>
      </w:r>
      <w:r>
        <w:rPr>
          <w:rFonts w:hint="default" w:ascii="Times New Roman" w:hAnsi="Times New Roman" w:eastAsia="宋体" w:cs="Times New Roman"/>
          <w:i/>
          <w:iCs/>
          <w:sz w:val="24"/>
          <w:szCs w:val="24"/>
          <w:highlight w:val="none"/>
          <w:u w:val="single"/>
        </w:rPr>
        <w:t xml:space="preserve">人员</w:t>
      </w:r>
      <w:r>
        <w:rPr>
          <w:rFonts w:hint="default" w:ascii="Times New Roman" w:hAnsi="Times New Roman" w:eastAsia="宋体" w:cs="Times New Roman"/>
          <w:i/>
          <w:iCs/>
          <w:sz w:val="24"/>
          <w:szCs w:val="24"/>
          <w:highlight w:val="none"/>
          <w:u w:val="single"/>
          <w:lang w:val="en-US" w:eastAsia="zh-CN"/>
        </w:rPr>
        <w:t xml:space="preserve">情况</w:t>
      </w:r>
      <w:r>
        <w:rPr>
          <w:rFonts w:hint="default" w:ascii="Times New Roman" w:hAnsi="Times New Roman" w:eastAsia="宋体" w:cs="Times New Roman"/>
          <w:i/>
          <w:iCs/>
          <w:sz w:val="24"/>
          <w:szCs w:val="24"/>
          <w:highlight w:val="none"/>
          <w:u w:val="single"/>
          <w:lang w:eastAsia="zh-CN"/>
        </w:rPr>
        <w:t xml:space="preserve">，</w:t>
      </w:r>
      <w:r>
        <w:rPr>
          <w:rFonts w:hint="default" w:ascii="Times New Roman" w:hAnsi="Times New Roman" w:eastAsia="宋体" w:cs="Times New Roman"/>
          <w:i/>
          <w:iCs/>
          <w:sz w:val="24"/>
          <w:szCs w:val="24"/>
          <w:highlight w:val="none"/>
          <w:u w:val="single"/>
          <w:lang w:val="en-US" w:eastAsia="zh-CN"/>
        </w:rPr>
        <w:t xml:space="preserve">经采购人确认后方可更换</w:t>
      </w:r>
      <w:r>
        <w:rPr>
          <w:rFonts w:hint="default" w:ascii="Times New Roman" w:hAnsi="Times New Roman" w:eastAsia="宋体" w:cs="Times New Roman"/>
          <w:i/>
          <w:iCs/>
          <w:sz w:val="24"/>
          <w:szCs w:val="24"/>
          <w:highlight w:val="none"/>
          <w:u w:val="single"/>
          <w:lang w:eastAsia="zh-CN"/>
        </w:rPr>
        <w:t xml:space="preserve">。</w:t>
      </w:r>
      <w:r/>
    </w:p>
    <w:p>
      <w:pPr>
        <w:ind w:firstLine="480"/>
        <w:spacing w:line="440" w:lineRule="exact"/>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、服务</w:t>
      </w:r>
      <w:r>
        <w:rPr>
          <w:rFonts w:hint="eastAsia"/>
          <w:sz w:val="24"/>
          <w:highlight w:val="none"/>
        </w:rPr>
        <w:t xml:space="preserve">响应时间要求：7*24小时，接到采购人通知后</w:t>
      </w:r>
      <w:r>
        <w:rPr>
          <w:sz w:val="24"/>
          <w:highlight w:val="none"/>
        </w:rPr>
        <w:t xml:space="preserve">60</w:t>
      </w:r>
      <w:r>
        <w:rPr>
          <w:rFonts w:hint="eastAsia"/>
          <w:sz w:val="24"/>
          <w:highlight w:val="none"/>
        </w:rPr>
        <w:t xml:space="preserve">分钟内响应，如因项目所需应在</w:t>
      </w:r>
      <w:r>
        <w:rPr>
          <w:sz w:val="24"/>
          <w:highlight w:val="none"/>
        </w:rPr>
        <w:t xml:space="preserve">2</w:t>
      </w:r>
      <w:r>
        <w:rPr>
          <w:rFonts w:hint="eastAsia"/>
          <w:sz w:val="24"/>
          <w:highlight w:val="none"/>
        </w:rPr>
        <w:t xml:space="preserve">个小时内到达现场。</w:t>
      </w:r>
      <w:r/>
    </w:p>
    <w:p>
      <w:pPr>
        <w:ind w:firstLine="480"/>
        <w:spacing w:line="44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采购人有权检查监督</w:t>
      </w:r>
      <w:r>
        <w:rPr>
          <w:rFonts w:hint="eastAsia"/>
          <w:sz w:val="24"/>
          <w:szCs w:val="24"/>
          <w:highlight w:val="none"/>
        </w:rPr>
        <w:t xml:space="preserve">投标人</w:t>
      </w:r>
      <w:r>
        <w:rPr>
          <w:sz w:val="24"/>
          <w:szCs w:val="24"/>
          <w:highlight w:val="none"/>
        </w:rPr>
        <w:t xml:space="preserve">服务实施质量，如</w:t>
      </w:r>
      <w:r>
        <w:rPr>
          <w:rFonts w:hint="eastAsia"/>
          <w:sz w:val="24"/>
          <w:szCs w:val="24"/>
          <w:highlight w:val="none"/>
        </w:rPr>
        <w:t xml:space="preserve">投标人</w:t>
      </w:r>
      <w:r>
        <w:rPr>
          <w:sz w:val="24"/>
          <w:szCs w:val="24"/>
          <w:highlight w:val="none"/>
        </w:rPr>
        <w:t xml:space="preserve">工作人员存在技术不达标或服务质量未达到采购人要求的，采购人有权要求立即更换相关人员，</w:t>
      </w:r>
      <w:r>
        <w:rPr>
          <w:rFonts w:hint="eastAsia"/>
          <w:sz w:val="24"/>
          <w:szCs w:val="24"/>
          <w:highlight w:val="none"/>
        </w:rPr>
        <w:t xml:space="preserve">投标人</w:t>
      </w:r>
      <w:r>
        <w:rPr>
          <w:sz w:val="24"/>
          <w:szCs w:val="24"/>
          <w:highlight w:val="none"/>
        </w:rPr>
        <w:t xml:space="preserve">应无条件更换相关人员，直至人选合格为止。</w:t>
      </w:r>
      <w:r/>
    </w:p>
    <w:p>
      <w:pPr>
        <w:ind w:firstLine="480"/>
        <w:spacing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、投标人应</w:t>
      </w:r>
      <w:r>
        <w:rPr>
          <w:sz w:val="24"/>
          <w:szCs w:val="24"/>
          <w:highlight w:val="none"/>
        </w:rPr>
        <w:t xml:space="preserve">严格按采购人规定的时间完成项目的各项工作内容，如在项目实施过程中出现错误，误差，需负责及时更正直至采购人</w:t>
      </w:r>
      <w:r>
        <w:rPr>
          <w:rFonts w:hint="eastAsia"/>
          <w:sz w:val="24"/>
          <w:szCs w:val="24"/>
          <w:highlight w:val="none"/>
        </w:rPr>
        <w:t xml:space="preserve">（或上级主管部门）</w:t>
      </w:r>
      <w:r>
        <w:rPr>
          <w:sz w:val="24"/>
          <w:szCs w:val="24"/>
          <w:highlight w:val="none"/>
        </w:rPr>
        <w:t xml:space="preserve">确认合格。</w:t>
      </w:r>
      <w:r>
        <w:rPr>
          <w:rFonts w:hint="eastAsia"/>
          <w:sz w:val="24"/>
          <w:szCs w:val="24"/>
          <w:highlight w:val="none"/>
        </w:rPr>
        <w:t xml:space="preserve">投标人需全力配合采购人项目落地，因报批问题影响重大项目落地的，采购人有权</w:t>
      </w:r>
      <w:r>
        <w:rPr>
          <w:sz w:val="24"/>
          <w:szCs w:val="24"/>
          <w:highlight w:val="none"/>
        </w:rPr>
        <w:t xml:space="preserve">终止</w:t>
      </w:r>
      <w:r>
        <w:rPr>
          <w:rFonts w:hint="eastAsia"/>
          <w:sz w:val="24"/>
          <w:szCs w:val="24"/>
          <w:highlight w:val="none"/>
        </w:rPr>
        <w:t xml:space="preserve">项目合同。投标人</w:t>
      </w:r>
      <w:r>
        <w:rPr>
          <w:sz w:val="24"/>
          <w:szCs w:val="24"/>
          <w:highlight w:val="none"/>
        </w:rPr>
        <w:t xml:space="preserve">在项目进行过程中产生的任何安全、用工、经济等责任事故一律由</w:t>
      </w:r>
      <w:r>
        <w:rPr>
          <w:rFonts w:hint="eastAsia"/>
          <w:sz w:val="24"/>
          <w:szCs w:val="24"/>
          <w:highlight w:val="none"/>
        </w:rPr>
        <w:t xml:space="preserve">投标人</w:t>
      </w:r>
      <w:r>
        <w:rPr>
          <w:sz w:val="24"/>
          <w:szCs w:val="24"/>
          <w:highlight w:val="none"/>
        </w:rPr>
        <w:t xml:space="preserve">自行承担，采购人不承担任何责任。</w:t>
      </w:r>
      <w:r/>
    </w:p>
    <w:p>
      <w:pPr>
        <w:ind w:firstLine="480"/>
        <w:spacing w:line="460" w:lineRule="exact"/>
        <w:rPr>
          <w:sz w:val="24"/>
          <w:szCs w:val="22"/>
          <w:highlight w:val="none"/>
        </w:rPr>
      </w:pPr>
      <w:r>
        <w:rPr>
          <w:rFonts w:hint="eastAsia"/>
          <w:sz w:val="24"/>
          <w:szCs w:val="24"/>
          <w:highlight w:val="none"/>
          <w:lang w:val="en-US" w:eastAsia="zh-CN"/>
        </w:rPr>
        <w:t xml:space="preserve">6</w:t>
      </w:r>
      <w:r>
        <w:rPr>
          <w:rFonts w:hint="eastAsia"/>
          <w:sz w:val="24"/>
          <w:szCs w:val="24"/>
          <w:highlight w:val="none"/>
        </w:rPr>
        <w:t xml:space="preserve">、投标人</w:t>
      </w:r>
      <w:r>
        <w:rPr>
          <w:sz w:val="24"/>
          <w:szCs w:val="24"/>
          <w:highlight w:val="none"/>
          <w:lang w:val="zh-CN"/>
        </w:rPr>
        <w:t xml:space="preserve">应确保其提供的成果涉及到的知识产权是合法取得，并享有完整的知识产权，不会因为</w:t>
      </w:r>
      <w:r>
        <w:rPr>
          <w:sz w:val="24"/>
          <w:szCs w:val="24"/>
          <w:highlight w:val="none"/>
        </w:rPr>
        <w:t xml:space="preserve">采购人</w:t>
      </w:r>
      <w:r>
        <w:rPr>
          <w:sz w:val="24"/>
          <w:szCs w:val="24"/>
          <w:highlight w:val="none"/>
          <w:lang w:val="zh-CN"/>
        </w:rPr>
        <w:t xml:space="preserve">的使用而被责令停止使用、追偿或要求赔偿损失，如出现此情况，一切经济和法律责任均由</w:t>
      </w:r>
      <w:r>
        <w:rPr>
          <w:rFonts w:hint="eastAsia"/>
          <w:sz w:val="24"/>
          <w:szCs w:val="24"/>
          <w:highlight w:val="none"/>
        </w:rPr>
        <w:t xml:space="preserve">投标人</w:t>
      </w:r>
      <w:r>
        <w:rPr>
          <w:sz w:val="24"/>
          <w:szCs w:val="24"/>
          <w:highlight w:val="none"/>
          <w:lang w:val="zh-CN"/>
        </w:rPr>
        <w:t xml:space="preserve">承担。</w:t>
      </w:r>
      <w:bookmarkEnd w:id="131"/>
      <w:bookmarkEnd w:id="132"/>
      <w:bookmarkEnd w:id="133"/>
      <w:bookmarkEnd w:id="134"/>
      <w:bookmarkEnd w:id="135"/>
      <w:bookmarkEnd w:id="136"/>
      <w:bookmarkEnd w:id="137"/>
      <w:bookmarkEnd w:id="138"/>
      <w:bookmarkEnd w:id="139"/>
      <w:bookmarkEnd w:id="140"/>
      <w:bookmarkEnd w:id="141"/>
      <w:bookmarkEnd w:id="142"/>
      <w:bookmarkEnd w:id="143"/>
      <w:r/>
    </w:p>
    <w:p>
      <w:pPr>
        <w:pStyle w:val="678"/>
        <w:numPr>
          <w:ilvl w:val="0"/>
          <w:numId w:val="0"/>
        </w:numPr>
        <w:rPr>
          <w:rFonts w:hint="default" w:ascii="Times New Roman" w:hAnsi="Times New Roman" w:eastAsia="宋体" w:cs="Times New Roman"/>
          <w:highlight w:val="none"/>
        </w:rPr>
      </w:pPr>
      <w:r/>
      <w:bookmarkStart w:id="144" w:name="_Toc24247"/>
      <w:r/>
      <w:bookmarkStart w:id="145" w:name="_Toc15210"/>
      <w:r/>
      <w:bookmarkStart w:id="146" w:name="_Toc6771"/>
      <w:r/>
      <w:bookmarkStart w:id="147" w:name="_Toc21731"/>
      <w:r/>
      <w:bookmarkStart w:id="148" w:name="_Toc3826"/>
      <w:r/>
      <w:bookmarkStart w:id="149" w:name="_Toc28437"/>
      <w:r/>
      <w:bookmarkStart w:id="150" w:name="_Toc22130"/>
      <w:r/>
      <w:bookmarkStart w:id="151" w:name="_Toc1044"/>
      <w:r/>
      <w:bookmarkStart w:id="152" w:name="_Toc25908"/>
      <w:r/>
      <w:bookmarkStart w:id="153" w:name="_Toc19979"/>
      <w:r/>
      <w:r/>
    </w:p>
    <w:p>
      <w:pPr>
        <w:spacing w:line="440" w:lineRule="exact"/>
        <w:rPr>
          <w:rFonts w:hint="default" w:ascii="Times New Roman" w:hAnsi="Times New Roman" w:eastAsia="宋体" w:cs="Times New Roman"/>
          <w:szCs w:val="24"/>
          <w:highlight w:val="none"/>
        </w:rPr>
        <w:outlineLvl w:val="1"/>
      </w:pPr>
      <w:r>
        <w:rPr>
          <w:rFonts w:hint="eastAsia" w:cs="Times New Roman"/>
          <w:b/>
          <w:sz w:val="28"/>
          <w:szCs w:val="28"/>
          <w:highlight w:val="none"/>
          <w:lang w:val="en-US" w:eastAsia="zh-CN"/>
        </w:rPr>
        <w:t xml:space="preserve">三</w:t>
      </w:r>
      <w:r>
        <w:rPr>
          <w:rFonts w:hint="default" w:ascii="Times New Roman" w:hAnsi="Times New Roman" w:eastAsia="宋体" w:cs="Times New Roman"/>
          <w:b/>
          <w:sz w:val="28"/>
          <w:szCs w:val="28"/>
          <w:highlight w:val="none"/>
        </w:rPr>
        <w:t xml:space="preserve">、投标</w:t>
      </w:r>
      <w:r>
        <w:rPr>
          <w:rFonts w:hint="default" w:ascii="Times New Roman" w:hAnsi="Times New Roman" w:eastAsia="宋体" w:cs="Times New Roman"/>
          <w:b/>
          <w:bCs/>
          <w:sz w:val="28"/>
          <w:szCs w:val="22"/>
          <w:highlight w:val="none"/>
        </w:rPr>
        <w:t xml:space="preserve">报价</w:t>
      </w:r>
      <w:r>
        <w:rPr>
          <w:rFonts w:hint="default" w:ascii="Times New Roman" w:hAnsi="Times New Roman" w:eastAsia="宋体" w:cs="Times New Roman"/>
          <w:b/>
          <w:sz w:val="28"/>
          <w:szCs w:val="28"/>
          <w:highlight w:val="none"/>
        </w:rPr>
        <w:t xml:space="preserve">要求</w:t>
      </w:r>
      <w:bookmarkEnd w:id="144"/>
      <w:r/>
      <w:bookmarkEnd w:id="145"/>
      <w:r/>
      <w:bookmarkEnd w:id="146"/>
      <w:r/>
      <w:bookmarkEnd w:id="147"/>
      <w:r/>
      <w:bookmarkEnd w:id="148"/>
      <w:r/>
      <w:bookmarkEnd w:id="149"/>
      <w:r/>
      <w:bookmarkEnd w:id="150"/>
      <w:r/>
      <w:bookmarkEnd w:id="151"/>
      <w:r/>
      <w:bookmarkEnd w:id="152"/>
      <w:r>
        <w:rPr>
          <w:rFonts w:hint="default" w:ascii="Times New Roman" w:hAnsi="Times New Roman" w:cs="Times New Roman"/>
          <w:b/>
          <w:bCs/>
          <w:sz w:val="28"/>
          <w:szCs w:val="28"/>
          <w:highlight w:val="none"/>
        </w:rPr>
        <w:t xml:space="preserve">：</w:t>
      </w:r>
      <w:bookmarkEnd w:id="153"/>
      <w:r/>
      <w:r/>
    </w:p>
    <w:p>
      <w:pPr>
        <w:ind w:firstLine="480"/>
        <w:spacing w:line="440" w:lineRule="exact"/>
        <w:rPr>
          <w:sz w:val="24"/>
          <w:szCs w:val="24"/>
          <w:highlight w:val="none"/>
        </w:rPr>
      </w:pPr>
      <w:r/>
      <w:bookmarkStart w:id="154" w:name="_Toc7044"/>
      <w:r/>
      <w:bookmarkStart w:id="155" w:name="_Toc24979"/>
      <w:r/>
      <w:bookmarkStart w:id="156" w:name="_Toc14553"/>
      <w:r/>
      <w:bookmarkStart w:id="157" w:name="_Toc5861"/>
      <w:r/>
      <w:bookmarkStart w:id="158" w:name="_Toc6503"/>
      <w:r>
        <w:rPr>
          <w:sz w:val="24"/>
          <w:szCs w:val="24"/>
          <w:highlight w:val="none"/>
        </w:rPr>
        <w:t xml:space="preserve">1、投标人须对本项目中的所有</w:t>
      </w:r>
      <w:r>
        <w:rPr>
          <w:rFonts w:hint="eastAsia"/>
          <w:sz w:val="24"/>
          <w:szCs w:val="24"/>
          <w:highlight w:val="none"/>
        </w:rPr>
        <w:t xml:space="preserve">标段</w:t>
      </w:r>
      <w:r>
        <w:rPr>
          <w:sz w:val="24"/>
          <w:szCs w:val="24"/>
          <w:highlight w:val="none"/>
        </w:rPr>
        <w:t xml:space="preserve">进行投标报价，不得只对其中的部分</w:t>
      </w:r>
      <w:r>
        <w:rPr>
          <w:rFonts w:hint="eastAsia"/>
          <w:sz w:val="24"/>
          <w:szCs w:val="24"/>
          <w:highlight w:val="none"/>
        </w:rPr>
        <w:t xml:space="preserve">标段</w:t>
      </w:r>
      <w:r>
        <w:rPr>
          <w:sz w:val="24"/>
          <w:szCs w:val="24"/>
          <w:highlight w:val="none"/>
        </w:rPr>
        <w:t xml:space="preserve">进行投标报价，否则将作无效投标处理。</w:t>
      </w:r>
      <w:r/>
    </w:p>
    <w:p>
      <w:pPr>
        <w:ind w:firstLine="482"/>
        <w:spacing w:line="440" w:lineRule="exact"/>
        <w:rPr>
          <w:b/>
          <w:bCs/>
          <w:sz w:val="24"/>
          <w:szCs w:val="24"/>
          <w:highlight w:val="none"/>
        </w:rPr>
      </w:pPr>
      <w:r>
        <w:rPr>
          <w:b/>
          <w:bCs/>
          <w:sz w:val="24"/>
          <w:szCs w:val="24"/>
          <w:highlight w:val="none"/>
        </w:rPr>
        <w:t xml:space="preserve">2、投标人投标报价时应以优惠率报价（每个</w:t>
      </w:r>
      <w:r>
        <w:rPr>
          <w:rFonts w:hint="eastAsia"/>
          <w:b/>
          <w:bCs/>
          <w:sz w:val="24"/>
          <w:szCs w:val="24"/>
          <w:highlight w:val="none"/>
        </w:rPr>
        <w:t xml:space="preserve">标段</w:t>
      </w:r>
      <w:r>
        <w:rPr>
          <w:b/>
          <w:bCs/>
          <w:sz w:val="24"/>
          <w:szCs w:val="24"/>
          <w:highlight w:val="none"/>
        </w:rPr>
        <w:t xml:space="preserve">的优惠率相等），否则将作无效投标处理。本项目设投标优惠率</w:t>
      </w:r>
      <w:r>
        <w:rPr>
          <w:rFonts w:hint="eastAsia"/>
          <w:b/>
          <w:bCs/>
          <w:sz w:val="24"/>
          <w:szCs w:val="24"/>
          <w:highlight w:val="none"/>
        </w:rPr>
        <w:t xml:space="preserve">报价范围</w:t>
      </w:r>
      <w:r>
        <w:rPr>
          <w:b/>
          <w:bCs/>
          <w:sz w:val="24"/>
          <w:szCs w:val="24"/>
          <w:highlight w:val="none"/>
        </w:rPr>
        <w:t xml:space="preserve">，</w:t>
      </w:r>
      <w:r>
        <w:rPr>
          <w:rFonts w:hint="eastAsia"/>
          <w:b/>
          <w:bCs/>
          <w:sz w:val="24"/>
          <w:szCs w:val="24"/>
          <w:highlight w:val="none"/>
        </w:rPr>
        <w:t xml:space="preserve">0≤</w:t>
      </w:r>
      <w:r>
        <w:rPr>
          <w:b/>
          <w:bCs/>
          <w:sz w:val="24"/>
          <w:szCs w:val="24"/>
          <w:highlight w:val="none"/>
        </w:rPr>
        <w:t xml:space="preserve">投标优惠率</w:t>
      </w:r>
      <w:r>
        <w:rPr>
          <w:rFonts w:hint="eastAsia"/>
          <w:b/>
          <w:bCs/>
          <w:sz w:val="24"/>
          <w:szCs w:val="24"/>
          <w:highlight w:val="none"/>
        </w:rPr>
        <w:t xml:space="preserve">＜</w:t>
      </w:r>
      <w:r>
        <w:rPr>
          <w:b/>
          <w:bCs/>
          <w:sz w:val="24"/>
          <w:szCs w:val="24"/>
          <w:highlight w:val="none"/>
        </w:rPr>
        <w:t xml:space="preserve">100%，优惠率不得超过</w:t>
      </w:r>
      <w:r>
        <w:rPr>
          <w:rFonts w:hint="eastAsia"/>
          <w:b/>
          <w:bCs/>
          <w:sz w:val="24"/>
          <w:szCs w:val="24"/>
          <w:highlight w:val="none"/>
        </w:rPr>
        <w:t xml:space="preserve">报价范围</w:t>
      </w:r>
      <w:r>
        <w:rPr>
          <w:b/>
          <w:bCs/>
          <w:sz w:val="24"/>
          <w:szCs w:val="24"/>
          <w:highlight w:val="none"/>
        </w:rPr>
        <w:t xml:space="preserve">，否则其投标作无效投标处理。本项目服务期限内，投标优惠率相等，否则将作无效投标处理。</w:t>
      </w:r>
      <w:r/>
    </w:p>
    <w:p>
      <w:pPr>
        <w:ind w:firstLine="482"/>
        <w:spacing w:line="440" w:lineRule="exact"/>
        <w:rPr>
          <w:b/>
          <w:bCs/>
          <w:color w:val="000000"/>
          <w:sz w:val="24"/>
          <w:szCs w:val="22"/>
          <w:highlight w:val="none"/>
        </w:rPr>
      </w:pPr>
      <w:r>
        <w:rPr>
          <w:rFonts w:hint="eastAsia"/>
          <w:b/>
          <w:bCs/>
          <w:color w:val="000000"/>
          <w:sz w:val="24"/>
          <w:szCs w:val="22"/>
          <w:highlight w:val="none"/>
        </w:rPr>
        <w:t xml:space="preserve">3、本项目中，实际服务单价=各服务类型服务单价×</w:t>
      </w:r>
      <w:r>
        <w:rPr>
          <w:rFonts w:hint="eastAsia"/>
          <w:b/>
          <w:bCs/>
          <w:sz w:val="24"/>
          <w:szCs w:val="22"/>
          <w:highlight w:val="none"/>
        </w:rPr>
        <w:t xml:space="preserve">（1-</w:t>
      </w:r>
      <w:r>
        <w:rPr>
          <w:b/>
          <w:bCs/>
          <w:sz w:val="24"/>
          <w:szCs w:val="22"/>
          <w:highlight w:val="none"/>
        </w:rPr>
        <w:t xml:space="preserve">投标优惠率</w:t>
      </w:r>
      <w:r>
        <w:rPr>
          <w:rFonts w:hint="eastAsia"/>
          <w:b/>
          <w:bCs/>
          <w:sz w:val="24"/>
          <w:szCs w:val="22"/>
          <w:highlight w:val="none"/>
        </w:rPr>
        <w:t xml:space="preserve">）</w:t>
      </w:r>
      <w:r>
        <w:rPr>
          <w:rFonts w:hint="eastAsia"/>
          <w:b/>
          <w:bCs/>
          <w:color w:val="000000"/>
          <w:sz w:val="24"/>
          <w:szCs w:val="22"/>
          <w:highlight w:val="none"/>
        </w:rPr>
        <w:t xml:space="preserve">。</w:t>
      </w:r>
      <w:r/>
    </w:p>
    <w:p>
      <w:pPr>
        <w:ind w:firstLine="480"/>
        <w:spacing w:line="440" w:lineRule="exact"/>
        <w:rPr>
          <w:rFonts w:ascii="宋体" w:hAnsi="宋体" w:eastAsia="宋体" w:cs="宋体"/>
          <w:b w:val="0"/>
          <w:bCs w:val="0"/>
          <w:sz w:val="24"/>
          <w:szCs w:val="24"/>
          <w:highlight w:val="none"/>
        </w:rPr>
      </w:pPr>
      <w:r>
        <w:rPr>
          <w:rFonts w:hint="eastAsia"/>
          <w:color w:val="000000"/>
          <w:sz w:val="24"/>
          <w:szCs w:val="22"/>
          <w:highlight w:val="none"/>
        </w:rPr>
        <w:t xml:space="preserve">4、服务费用包含完成所承接服务项目所需的全部费用，包括：技术服务费、评估费、配合费、成果编制费（含打印、装订）、材料消耗费（包括各类耗材）、人员费（包括工资、福利、社保等）、交通费、就餐住宿费、风险费、保险、利润、规费、税金、政策性文件规定及合同包含的所有风险、责任等所有费用。</w:t>
      </w:r>
      <w:r>
        <w:rPr>
          <w:rFonts w:ascii="宋体" w:hAnsi="宋体" w:cs="宋体"/>
          <w:b/>
          <w:bCs/>
          <w:sz w:val="24"/>
          <w:szCs w:val="24"/>
          <w:highlight w:val="none"/>
        </w:rPr>
        <w:t xml:space="preserve">采购人不再为本项目支付其他任何费用。</w:t>
      </w:r>
      <w:r>
        <w:rPr>
          <w:rFonts w:ascii="宋体" w:hAnsi="宋体" w:eastAsia="宋体" w:cs="宋体"/>
          <w:b/>
          <w:bCs/>
          <w:sz w:val="24"/>
          <w:szCs w:val="24"/>
          <w:highlight w:val="none"/>
        </w:rPr>
        <w:t xml:space="preserve">招标文件未有列明，而投标人认为必需的相关费用也需列入</w:t>
      </w:r>
      <w:r>
        <w:rPr>
          <w:rFonts w:hint="eastAsia"/>
          <w:b/>
          <w:bCs/>
          <w:color w:val="000000"/>
          <w:sz w:val="24"/>
          <w:szCs w:val="24"/>
          <w:highlight w:val="none"/>
        </w:rPr>
        <w:t xml:space="preserve">投标</w:t>
      </w:r>
      <w:r>
        <w:rPr>
          <w:rFonts w:hint="eastAsia"/>
          <w:b/>
          <w:bCs/>
          <w:color w:val="000000"/>
          <w:sz w:val="24"/>
          <w:szCs w:val="24"/>
          <w:highlight w:val="none"/>
          <w:lang w:val="en-US" w:eastAsia="zh-CN"/>
        </w:rPr>
        <w:t xml:space="preserve">报价</w:t>
      </w:r>
      <w:r>
        <w:rPr>
          <w:rFonts w:ascii="宋体" w:hAnsi="宋体" w:eastAsia="宋体" w:cs="宋体"/>
          <w:b/>
          <w:bCs/>
          <w:sz w:val="24"/>
          <w:szCs w:val="24"/>
          <w:highlight w:val="none"/>
        </w:rPr>
        <w:t xml:space="preserve">中。</w:t>
      </w:r>
      <w:r/>
    </w:p>
    <w:p>
      <w:pPr>
        <w:ind w:firstLine="480"/>
        <w:spacing w:line="440" w:lineRule="exact"/>
        <w:rPr>
          <w:sz w:val="24"/>
          <w:szCs w:val="24"/>
          <w:highlight w:val="none"/>
        </w:rPr>
      </w:pPr>
      <w:r/>
      <w:bookmarkStart w:id="159" w:name="_Toc1534"/>
      <w:r/>
      <w:bookmarkStart w:id="160" w:name="_Toc31001"/>
      <w:r/>
      <w:bookmarkStart w:id="161" w:name="_Toc743"/>
      <w:r/>
      <w:bookmarkStart w:id="162" w:name="_Toc3740"/>
      <w:r>
        <w:rPr>
          <w:rFonts w:hint="eastAsia"/>
          <w:bCs/>
          <w:sz w:val="24"/>
          <w:szCs w:val="24"/>
          <w:highlight w:val="none"/>
        </w:rPr>
        <w:t xml:space="preserve">5</w:t>
      </w:r>
      <w:r>
        <w:rPr>
          <w:bCs/>
          <w:sz w:val="24"/>
          <w:szCs w:val="24"/>
          <w:highlight w:val="none"/>
        </w:rPr>
        <w:t xml:space="preserve">、</w:t>
      </w:r>
      <w:r>
        <w:rPr>
          <w:rFonts w:hint="eastAsia"/>
          <w:sz w:val="24"/>
          <w:highlight w:val="none"/>
          <w:lang w:val="en-US" w:eastAsia="zh-CN"/>
        </w:rPr>
        <w:t xml:space="preserve">投标人</w:t>
      </w:r>
      <w:r>
        <w:rPr>
          <w:sz w:val="24"/>
          <w:highlight w:val="none"/>
        </w:rPr>
        <w:t xml:space="preserve">在</w:t>
      </w:r>
      <w:r>
        <w:rPr>
          <w:rFonts w:hint="eastAsia"/>
          <w:sz w:val="24"/>
          <w:highlight w:val="none"/>
          <w:lang w:val="en-US" w:eastAsia="zh-CN"/>
        </w:rPr>
        <w:t xml:space="preserve">投标</w:t>
      </w:r>
      <w:r>
        <w:rPr>
          <w:sz w:val="24"/>
          <w:highlight w:val="none"/>
        </w:rPr>
        <w:t xml:space="preserve">报价时应考虑各种风险因素，相关风险因素费用包含在报价中</w:t>
      </w:r>
      <w:r>
        <w:rPr>
          <w:sz w:val="24"/>
          <w:szCs w:val="24"/>
          <w:highlight w:val="none"/>
        </w:rPr>
        <w:t xml:space="preserve">。</w:t>
      </w:r>
      <w:r/>
    </w:p>
    <w:p>
      <w:pPr>
        <w:pStyle w:val="678"/>
        <w:numPr>
          <w:ilvl w:val="0"/>
          <w:numId w:val="0"/>
        </w:num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line="440" w:lineRule="exact"/>
        <w:rPr>
          <w:rFonts w:hint="default" w:cs="Times New Roman"/>
          <w:b/>
          <w:sz w:val="28"/>
          <w:szCs w:val="28"/>
          <w:highlight w:val="none"/>
          <w:lang w:val="en-US" w:eastAsia="zh-CN"/>
        </w:rPr>
        <w:outlineLvl w:val="1"/>
      </w:pPr>
      <w:r>
        <w:rPr>
          <w:rFonts w:hint="eastAsia" w:cs="Times New Roman"/>
          <w:b/>
          <w:sz w:val="28"/>
          <w:szCs w:val="28"/>
          <w:highlight w:val="none"/>
          <w:lang w:val="en-US" w:eastAsia="zh-CN"/>
        </w:rPr>
        <w:t xml:space="preserve">四、投标服务方案说明：</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1、投标人需在投标文件中对</w:t>
      </w:r>
      <w:r>
        <w:rPr>
          <w:rFonts w:hint="eastAsia"/>
          <w:b w:val="0"/>
          <w:bCs w:val="0"/>
          <w:sz w:val="24"/>
          <w:szCs w:val="24"/>
          <w:highlight w:val="none"/>
          <w:lang w:val="zh-CN"/>
        </w:rPr>
        <w:t xml:space="preserve">项目理解</w:t>
      </w:r>
      <w:r>
        <w:rPr>
          <w:rFonts w:hint="eastAsia"/>
          <w:b w:val="0"/>
          <w:bCs w:val="0"/>
          <w:sz w:val="24"/>
          <w:szCs w:val="24"/>
          <w:highlight w:val="none"/>
        </w:rPr>
        <w:t xml:space="preserve">认知</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①相关政策制度理解</w:t>
      </w:r>
      <w:r>
        <w:rPr>
          <w:rFonts w:hint="eastAsia"/>
          <w:b w:val="0"/>
          <w:bCs w:val="0"/>
          <w:sz w:val="24"/>
          <w:szCs w:val="24"/>
          <w:highlight w:val="none"/>
          <w:lang w:val="zh-CN"/>
        </w:rPr>
        <w:t xml:space="preserve">、②</w:t>
      </w:r>
      <w:r>
        <w:rPr>
          <w:rFonts w:hint="eastAsia"/>
          <w:b w:val="0"/>
          <w:bCs w:val="0"/>
          <w:sz w:val="24"/>
          <w:szCs w:val="24"/>
          <w:highlight w:val="none"/>
        </w:rPr>
        <w:t xml:space="preserve">工作内容及工作目标理解</w:t>
      </w:r>
      <w:r>
        <w:rPr>
          <w:rFonts w:hint="eastAsia"/>
          <w:bCs/>
          <w:sz w:val="24"/>
          <w:szCs w:val="24"/>
          <w:highlight w:val="none"/>
          <w:lang w:val="en-US" w:eastAsia="zh-CN"/>
        </w:rPr>
        <w:t xml:space="preserve">）。</w:t>
      </w:r>
      <w:r/>
    </w:p>
    <w:p>
      <w:pPr>
        <w:ind w:firstLine="480"/>
        <w:spacing w:line="440" w:lineRule="exact"/>
        <w:rPr>
          <w:rFonts w:hint="default"/>
          <w:bCs/>
          <w:sz w:val="24"/>
          <w:szCs w:val="24"/>
          <w:highlight w:val="none"/>
          <w:lang w:val="en-US" w:eastAsia="zh-CN"/>
        </w:rPr>
      </w:pPr>
      <w:r>
        <w:rPr>
          <w:rFonts w:hint="eastAsia"/>
          <w:bCs/>
          <w:sz w:val="24"/>
          <w:szCs w:val="24"/>
          <w:highlight w:val="none"/>
          <w:lang w:val="en-US" w:eastAsia="zh-CN"/>
        </w:rPr>
        <w:t xml:space="preserve">2、投标人需在投标文件中对</w:t>
      </w:r>
      <w:r>
        <w:rPr>
          <w:rFonts w:hint="eastAsia" w:ascii="Times New Roman" w:hAnsi="Times New Roman" w:eastAsia="宋体" w:cs="Times New Roman"/>
          <w:sz w:val="24"/>
          <w:highlight w:val="none"/>
        </w:rPr>
        <w:t xml:space="preserve">重难点分析及解决方案</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w:t>
      </w:r>
      <w:r>
        <w:rPr>
          <w:rFonts w:hint="eastAsia"/>
          <w:b w:val="0"/>
          <w:bCs w:val="0"/>
          <w:sz w:val="24"/>
          <w:szCs w:val="24"/>
          <w:highlight w:val="none"/>
          <w:lang w:val="zh-CN"/>
        </w:rPr>
        <w:t xml:space="preserve">针对项目</w:t>
      </w:r>
      <w:r>
        <w:rPr>
          <w:rFonts w:hint="eastAsia"/>
          <w:b w:val="0"/>
          <w:bCs w:val="0"/>
          <w:sz w:val="24"/>
          <w:szCs w:val="24"/>
          <w:highlight w:val="none"/>
        </w:rPr>
        <w:t xml:space="preserve">所有</w:t>
      </w:r>
      <w:r>
        <w:rPr>
          <w:rFonts w:hint="eastAsia"/>
          <w:b w:val="0"/>
          <w:bCs w:val="0"/>
          <w:sz w:val="24"/>
          <w:szCs w:val="24"/>
          <w:highlight w:val="none"/>
          <w:lang w:val="zh-CN"/>
        </w:rPr>
        <w:t xml:space="preserve">服务要求，提出重点、难点问题、②给出</w:t>
      </w:r>
      <w:r>
        <w:rPr>
          <w:rFonts w:hint="eastAsia"/>
          <w:b w:val="0"/>
          <w:bCs w:val="0"/>
          <w:sz w:val="24"/>
          <w:szCs w:val="24"/>
          <w:highlight w:val="none"/>
        </w:rPr>
        <w:t xml:space="preserve">对应的</w:t>
      </w:r>
      <w:r>
        <w:rPr>
          <w:rFonts w:hint="eastAsia"/>
          <w:b w:val="0"/>
          <w:bCs w:val="0"/>
          <w:sz w:val="24"/>
          <w:szCs w:val="24"/>
          <w:highlight w:val="none"/>
          <w:lang w:val="zh-CN"/>
        </w:rPr>
        <w:t xml:space="preserve">解决对策措施</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3、投标人需在投标文件中对</w:t>
      </w:r>
      <w:r>
        <w:rPr>
          <w:rFonts w:hint="eastAsia"/>
          <w:b w:val="0"/>
          <w:bCs w:val="0"/>
          <w:sz w:val="24"/>
          <w:szCs w:val="24"/>
          <w:highlight w:val="none"/>
        </w:rPr>
        <w:t xml:space="preserve">项目实施组织方案</w:t>
      </w:r>
      <w:r>
        <w:rPr>
          <w:rFonts w:hint="eastAsia"/>
          <w:bCs/>
          <w:sz w:val="24"/>
          <w:szCs w:val="24"/>
          <w:highlight w:val="none"/>
          <w:lang w:val="en-US" w:eastAsia="zh-CN"/>
        </w:rPr>
        <w:t xml:space="preserve">进行详细阐述</w:t>
      </w:r>
      <w:r>
        <w:rPr>
          <w:rFonts w:hint="eastAsia" w:ascii="Times New Roman" w:hAnsi="Times New Roman" w:eastAsia="宋体" w:cs="Times New Roman"/>
          <w:bCs/>
          <w:sz w:val="24"/>
          <w:szCs w:val="24"/>
          <w:highlight w:val="none"/>
          <w:lang w:val="en-US" w:eastAsia="zh-CN"/>
        </w:rPr>
        <w:t xml:space="preserve">[1）</w:t>
      </w:r>
      <w:r>
        <w:rPr>
          <w:rFonts w:hint="eastAsia"/>
          <w:b w:val="0"/>
          <w:bCs w:val="0"/>
          <w:sz w:val="24"/>
          <w:szCs w:val="24"/>
          <w:highlight w:val="none"/>
        </w:rPr>
        <w:t xml:space="preserve">独立选址建设项目及城镇批次用地项目涉及增减挂钩实施方案编制项目实施组织方案</w:t>
      </w:r>
      <w:r>
        <w:rPr>
          <w:rFonts w:hint="eastAsia" w:ascii="Times New Roman" w:hAnsi="Times New Roman" w:eastAsia="宋体" w:cs="Times New Roman"/>
          <w:bCs/>
          <w:sz w:val="24"/>
          <w:szCs w:val="24"/>
          <w:highlight w:val="none"/>
          <w:lang w:val="en-US" w:eastAsia="zh-CN"/>
        </w:rPr>
        <w:t xml:space="preserve">（</w:t>
      </w:r>
      <w:r>
        <w:rPr>
          <w:rFonts w:hint="eastAsia"/>
          <w:b w:val="0"/>
          <w:bCs w:val="0"/>
          <w:sz w:val="24"/>
          <w:szCs w:val="24"/>
          <w:highlight w:val="none"/>
        </w:rPr>
        <w:t xml:space="preserve">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ascii="Times New Roman" w:hAnsi="Times New Roman" w:eastAsia="宋体" w:cs="Times New Roman"/>
          <w:bCs/>
          <w:sz w:val="24"/>
          <w:szCs w:val="24"/>
          <w:highlight w:val="none"/>
          <w:lang w:val="en-US" w:eastAsia="zh-CN"/>
        </w:rPr>
        <w:t xml:space="preserve">）、2）</w:t>
      </w:r>
      <w:r>
        <w:rPr>
          <w:rFonts w:hint="eastAsia"/>
          <w:b w:val="0"/>
          <w:bCs w:val="0"/>
          <w:sz w:val="24"/>
          <w:szCs w:val="24"/>
          <w:highlight w:val="none"/>
          <w:lang w:val="zh-CN"/>
        </w:rPr>
        <w:t xml:space="preserve">独立选址</w:t>
      </w:r>
      <w:r>
        <w:rPr>
          <w:rFonts w:hint="eastAsia"/>
          <w:b w:val="0"/>
          <w:bCs w:val="0"/>
          <w:sz w:val="24"/>
          <w:szCs w:val="24"/>
          <w:highlight w:val="none"/>
        </w:rPr>
        <w:t xml:space="preserve">及</w:t>
      </w:r>
      <w:r>
        <w:rPr>
          <w:rFonts w:hint="eastAsia"/>
          <w:b w:val="0"/>
          <w:bCs w:val="0"/>
          <w:sz w:val="24"/>
          <w:szCs w:val="24"/>
          <w:highlight w:val="none"/>
          <w:lang w:val="zh-CN"/>
        </w:rPr>
        <w:t xml:space="preserve">城镇批次建设项目用地报批</w:t>
      </w:r>
      <w:r>
        <w:rPr>
          <w:rFonts w:hint="eastAsia"/>
          <w:b w:val="0"/>
          <w:bCs w:val="0"/>
          <w:sz w:val="24"/>
          <w:szCs w:val="24"/>
          <w:highlight w:val="none"/>
        </w:rPr>
        <w:t xml:space="preserve">项目实施组织方案</w:t>
      </w:r>
      <w:r>
        <w:rPr>
          <w:rFonts w:hint="eastAsia" w:ascii="宋体" w:hAnsi="宋体"/>
          <w:color w:val="000000"/>
          <w:sz w:val="24"/>
          <w:szCs w:val="24"/>
          <w:highlight w:val="none"/>
          <w:lang w:eastAsia="zh-CN"/>
        </w:rPr>
        <w:t xml:space="preserve">（</w:t>
      </w:r>
      <w:r>
        <w:rPr>
          <w:rFonts w:hint="eastAsia"/>
          <w:b w:val="0"/>
          <w:bCs w:val="0"/>
          <w:sz w:val="24"/>
          <w:szCs w:val="24"/>
          <w:highlight w:val="none"/>
        </w:rPr>
        <w:t xml:space="preserve">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ascii="宋体" w:hAnsi="宋体"/>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3）</w:t>
      </w:r>
      <w:r>
        <w:rPr>
          <w:rFonts w:hint="eastAsia"/>
          <w:b w:val="0"/>
          <w:bCs w:val="0"/>
          <w:sz w:val="24"/>
          <w:szCs w:val="24"/>
          <w:highlight w:val="none"/>
        </w:rPr>
        <w:t xml:space="preserve">成片开发项目编制及修编项目实施组织方案</w:t>
      </w:r>
      <w:r>
        <w:rPr>
          <w:rFonts w:hint="eastAsia"/>
          <w:b w:val="0"/>
          <w:bCs w:val="0"/>
          <w:sz w:val="24"/>
          <w:szCs w:val="24"/>
          <w:highlight w:val="none"/>
          <w:lang w:eastAsia="zh-CN"/>
        </w:rPr>
        <w:t xml:space="preserve">（</w:t>
      </w:r>
      <w:r>
        <w:rPr>
          <w:rFonts w:hint="eastAsia"/>
          <w:b w:val="0"/>
          <w:bCs w:val="0"/>
          <w:sz w:val="24"/>
          <w:szCs w:val="24"/>
          <w:highlight w:val="none"/>
        </w:rPr>
        <w:t xml:space="preserve">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4、投标人需在投标文件中对</w:t>
      </w:r>
      <w:r>
        <w:rPr>
          <w:rFonts w:hint="eastAsia"/>
          <w:b w:val="0"/>
          <w:bCs w:val="0"/>
          <w:sz w:val="24"/>
          <w:szCs w:val="24"/>
          <w:highlight w:val="none"/>
        </w:rPr>
        <w:t xml:space="preserve">项目进度控制方案</w:t>
      </w:r>
      <w:r>
        <w:rPr>
          <w:rFonts w:hint="eastAsia"/>
          <w:bCs/>
          <w:sz w:val="24"/>
          <w:szCs w:val="24"/>
          <w:highlight w:val="none"/>
          <w:lang w:val="en-US" w:eastAsia="zh-CN"/>
        </w:rPr>
        <w:t xml:space="preserve">进行详细阐述</w:t>
      </w:r>
      <w:r>
        <w:rPr>
          <w:rFonts w:hint="eastAsia" w:ascii="Times New Roman" w:hAnsi="Times New Roman" w:eastAsia="宋体" w:cs="Times New Roman"/>
          <w:bCs/>
          <w:sz w:val="24"/>
          <w:szCs w:val="24"/>
          <w:highlight w:val="none"/>
          <w:lang w:val="en-US" w:eastAsia="zh-CN"/>
        </w:rPr>
        <w:t xml:space="preserve">[1）</w:t>
      </w:r>
      <w:r>
        <w:rPr>
          <w:rFonts w:hint="eastAsia"/>
          <w:b w:val="0"/>
          <w:bCs w:val="0"/>
          <w:sz w:val="24"/>
          <w:szCs w:val="24"/>
          <w:highlight w:val="none"/>
        </w:rPr>
        <w:t xml:space="preserve">独立选址建设项目及城镇批次用地项目涉及增减挂钩实施方案编制项目进度控制方案</w:t>
      </w:r>
      <w:r>
        <w:rPr>
          <w:rFonts w:hint="eastAsia" w:ascii="Times New Roman" w:hAnsi="Times New Roman" w:eastAsia="宋体" w:cs="Times New Roman"/>
          <w:bCs/>
          <w:sz w:val="24"/>
          <w:szCs w:val="24"/>
          <w:highlight w:val="none"/>
          <w:lang w:val="en-US" w:eastAsia="zh-CN"/>
        </w:rPr>
        <w:t xml:space="preserve">（</w:t>
      </w:r>
      <w:r>
        <w:rPr>
          <w:rFonts w:hint="eastAsia"/>
          <w:b w:val="0"/>
          <w:bCs w:val="0"/>
          <w:sz w:val="24"/>
          <w:szCs w:val="24"/>
          <w:highlight w:val="none"/>
        </w:rPr>
        <w:t xml:space="preserve">①项目进度计划安排</w:t>
      </w:r>
      <w:r>
        <w:rPr>
          <w:rFonts w:hint="eastAsia"/>
          <w:b w:val="0"/>
          <w:bCs w:val="0"/>
          <w:sz w:val="24"/>
          <w:szCs w:val="24"/>
          <w:highlight w:val="none"/>
          <w:lang w:val="zh-CN"/>
        </w:rPr>
        <w:t xml:space="preserve">、②</w:t>
      </w:r>
      <w:r>
        <w:rPr>
          <w:rFonts w:hint="eastAsia"/>
          <w:b w:val="0"/>
          <w:bCs w:val="0"/>
          <w:sz w:val="24"/>
          <w:szCs w:val="24"/>
          <w:highlight w:val="none"/>
        </w:rPr>
        <w:t xml:space="preserve">进度保障措施</w:t>
      </w:r>
      <w:r>
        <w:rPr>
          <w:rFonts w:hint="eastAsia" w:ascii="Times New Roman" w:hAnsi="Times New Roman" w:eastAsia="宋体" w:cs="Times New Roman"/>
          <w:bCs/>
          <w:sz w:val="24"/>
          <w:szCs w:val="24"/>
          <w:highlight w:val="none"/>
          <w:lang w:val="en-US" w:eastAsia="zh-CN"/>
        </w:rPr>
        <w:t xml:space="preserve">）、2）</w:t>
      </w:r>
      <w:r>
        <w:rPr>
          <w:rFonts w:hint="eastAsia"/>
          <w:b w:val="0"/>
          <w:bCs w:val="0"/>
          <w:sz w:val="24"/>
          <w:szCs w:val="24"/>
          <w:highlight w:val="none"/>
          <w:lang w:val="zh-CN"/>
        </w:rPr>
        <w:t xml:space="preserve">独立选址</w:t>
      </w:r>
      <w:r>
        <w:rPr>
          <w:rFonts w:hint="eastAsia"/>
          <w:b w:val="0"/>
          <w:bCs w:val="0"/>
          <w:sz w:val="24"/>
          <w:szCs w:val="24"/>
          <w:highlight w:val="none"/>
        </w:rPr>
        <w:t xml:space="preserve">及</w:t>
      </w:r>
      <w:r>
        <w:rPr>
          <w:rFonts w:hint="eastAsia"/>
          <w:b w:val="0"/>
          <w:bCs w:val="0"/>
          <w:sz w:val="24"/>
          <w:szCs w:val="24"/>
          <w:highlight w:val="none"/>
          <w:lang w:val="zh-CN"/>
        </w:rPr>
        <w:t xml:space="preserve">城镇批次建设项目用地报批项目进度控制方案</w:t>
      </w:r>
      <w:r>
        <w:rPr>
          <w:rFonts w:hint="eastAsia" w:ascii="宋体" w:hAnsi="宋体"/>
          <w:color w:val="000000"/>
          <w:sz w:val="24"/>
          <w:szCs w:val="24"/>
          <w:highlight w:val="none"/>
          <w:lang w:eastAsia="zh-CN"/>
        </w:rPr>
        <w:t xml:space="preserve">（</w:t>
      </w:r>
      <w:r>
        <w:rPr>
          <w:rFonts w:hint="eastAsia"/>
          <w:b w:val="0"/>
          <w:bCs w:val="0"/>
          <w:sz w:val="24"/>
          <w:szCs w:val="24"/>
          <w:highlight w:val="none"/>
        </w:rPr>
        <w:t xml:space="preserve">①项目进度计划安排</w:t>
      </w:r>
      <w:r>
        <w:rPr>
          <w:rFonts w:hint="eastAsia"/>
          <w:b w:val="0"/>
          <w:bCs w:val="0"/>
          <w:sz w:val="24"/>
          <w:szCs w:val="24"/>
          <w:highlight w:val="none"/>
          <w:lang w:val="zh-CN"/>
        </w:rPr>
        <w:t xml:space="preserve">、②</w:t>
      </w:r>
      <w:r>
        <w:rPr>
          <w:rFonts w:hint="eastAsia"/>
          <w:b w:val="0"/>
          <w:bCs w:val="0"/>
          <w:sz w:val="24"/>
          <w:szCs w:val="24"/>
          <w:highlight w:val="none"/>
        </w:rPr>
        <w:t xml:space="preserve">进度保障措施</w:t>
      </w:r>
      <w:r>
        <w:rPr>
          <w:rFonts w:hint="eastAsia" w:ascii="宋体" w:hAnsi="宋体"/>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3）</w:t>
      </w:r>
      <w:r>
        <w:rPr>
          <w:rFonts w:hint="eastAsia"/>
          <w:b w:val="0"/>
          <w:bCs w:val="0"/>
          <w:sz w:val="24"/>
          <w:szCs w:val="24"/>
          <w:highlight w:val="none"/>
        </w:rPr>
        <w:t xml:space="preserve">成片开发项目编制及修编项目进度控制方案</w:t>
      </w:r>
      <w:r>
        <w:rPr>
          <w:rFonts w:hint="eastAsia"/>
          <w:b w:val="0"/>
          <w:bCs w:val="0"/>
          <w:sz w:val="24"/>
          <w:szCs w:val="24"/>
          <w:highlight w:val="none"/>
          <w:lang w:eastAsia="zh-CN"/>
        </w:rPr>
        <w:t xml:space="preserve">（</w:t>
      </w:r>
      <w:r>
        <w:rPr>
          <w:rFonts w:hint="eastAsia"/>
          <w:b w:val="0"/>
          <w:bCs w:val="0"/>
          <w:sz w:val="24"/>
          <w:szCs w:val="24"/>
          <w:highlight w:val="none"/>
        </w:rPr>
        <w:t xml:space="preserve">①项目进度计划安排</w:t>
      </w:r>
      <w:r>
        <w:rPr>
          <w:rFonts w:hint="eastAsia"/>
          <w:b w:val="0"/>
          <w:bCs w:val="0"/>
          <w:sz w:val="24"/>
          <w:szCs w:val="24"/>
          <w:highlight w:val="none"/>
          <w:lang w:val="zh-CN"/>
        </w:rPr>
        <w:t xml:space="preserve">、②</w:t>
      </w:r>
      <w:r>
        <w:rPr>
          <w:rFonts w:hint="eastAsia"/>
          <w:b w:val="0"/>
          <w:bCs w:val="0"/>
          <w:sz w:val="24"/>
          <w:szCs w:val="24"/>
          <w:highlight w:val="none"/>
        </w:rPr>
        <w:t xml:space="preserve">进度保障措施</w:t>
      </w:r>
      <w:r>
        <w:rPr>
          <w:rFonts w:hint="eastAsia"/>
          <w:b w:val="0"/>
          <w:bCs w:val="0"/>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bookmarkStart w:id="163" w:name="_Toc3619"/>
      <w:r>
        <w:rPr>
          <w:rFonts w:hint="eastAsia"/>
          <w:bCs/>
          <w:sz w:val="24"/>
          <w:szCs w:val="24"/>
          <w:highlight w:val="none"/>
          <w:lang w:val="en-US" w:eastAsia="zh-CN"/>
        </w:rPr>
        <w:t xml:space="preserve">5、投标人需在投标文件中对</w:t>
      </w:r>
      <w:r>
        <w:rPr>
          <w:rFonts w:hint="eastAsia" w:ascii="Times New Roman" w:hAnsi="Times New Roman" w:eastAsia="宋体"/>
          <w:b w:val="0"/>
          <w:bCs w:val="0"/>
          <w:sz w:val="24"/>
          <w:szCs w:val="24"/>
          <w:highlight w:val="none"/>
        </w:rPr>
        <w:t xml:space="preserve">项目实施保障措施</w:t>
      </w:r>
      <w:r>
        <w:rPr>
          <w:rFonts w:hint="eastAsia"/>
          <w:bCs/>
          <w:sz w:val="24"/>
          <w:szCs w:val="24"/>
          <w:highlight w:val="none"/>
          <w:lang w:val="en-US" w:eastAsia="zh-CN"/>
        </w:rPr>
        <w:t xml:space="preserve">进行详细阐述（</w:t>
      </w:r>
      <w:r>
        <w:rPr>
          <w:rFonts w:hint="eastAsia" w:ascii="Times New Roman" w:hAnsi="Times New Roman" w:eastAsia="宋体"/>
          <w:b w:val="0"/>
          <w:bCs w:val="0"/>
          <w:sz w:val="24"/>
          <w:szCs w:val="24"/>
          <w:highlight w:val="none"/>
        </w:rPr>
        <w:t xml:space="preserve">①技术质量保障措施、②安全保密措施</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6、投标人需在投标文件中对</w:t>
      </w:r>
      <w:r>
        <w:rPr>
          <w:rFonts w:hint="eastAsia"/>
          <w:b w:val="0"/>
          <w:bCs w:val="0"/>
          <w:sz w:val="24"/>
          <w:szCs w:val="24"/>
          <w:highlight w:val="none"/>
        </w:rPr>
        <w:t xml:space="preserve">项目售后服务（延伸服务）</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①服务内容、②服务落实方案</w:t>
      </w:r>
      <w:r>
        <w:rPr>
          <w:rFonts w:hint="eastAsia"/>
          <w:bCs/>
          <w:sz w:val="24"/>
          <w:szCs w:val="24"/>
          <w:highlight w:val="none"/>
          <w:lang w:val="en-US" w:eastAsia="zh-CN"/>
        </w:rPr>
        <w:t xml:space="preserve">）。</w:t>
      </w:r>
      <w:r/>
    </w:p>
    <w:p>
      <w:pPr>
        <w:pStyle w:val="678"/>
        <w:numPr>
          <w:ilvl w:val="0"/>
          <w:numId w:val="0"/>
        </w:num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line="440" w:lineRule="exact"/>
        <w:rPr>
          <w:rFonts w:hint="default" w:cs="Times New Roman"/>
          <w:b/>
          <w:sz w:val="28"/>
          <w:szCs w:val="28"/>
          <w:highlight w:val="none"/>
          <w:lang w:val="en-US" w:eastAsia="zh-CN"/>
        </w:rPr>
        <w:outlineLvl w:val="1"/>
      </w:pPr>
      <w:r>
        <w:rPr>
          <w:rFonts w:hint="eastAsia" w:cs="Times New Roman"/>
          <w:b/>
          <w:sz w:val="28"/>
          <w:szCs w:val="28"/>
          <w:highlight w:val="none"/>
          <w:lang w:val="en-US" w:eastAsia="zh-CN"/>
        </w:rPr>
        <w:t xml:space="preserve">五、</w:t>
      </w:r>
      <w:r>
        <w:rPr>
          <w:rFonts w:hint="default" w:cs="Times New Roman"/>
          <w:b/>
          <w:sz w:val="28"/>
          <w:szCs w:val="28"/>
          <w:highlight w:val="none"/>
          <w:lang w:val="en-US" w:eastAsia="zh-CN"/>
        </w:rPr>
        <w:t xml:space="preserve">其他：</w:t>
      </w:r>
      <w:bookmarkEnd w:id="159"/>
      <w:r/>
      <w:bookmarkEnd w:id="163"/>
      <w:r/>
      <w:r/>
    </w:p>
    <w:p>
      <w:pPr>
        <w:ind w:firstLine="482"/>
        <w:spacing w:line="440" w:lineRule="exact"/>
        <w:rPr>
          <w:b/>
          <w:sz w:val="24"/>
          <w:szCs w:val="24"/>
          <w:highlight w:val="none"/>
        </w:rPr>
      </w:pPr>
      <w:r>
        <w:rPr>
          <w:rFonts w:hint="eastAsia"/>
          <w:b/>
          <w:sz w:val="24"/>
          <w:szCs w:val="24"/>
          <w:highlight w:val="none"/>
        </w:rPr>
        <w:t xml:space="preserve">1、实质性要求：本项目招标文件中</w:t>
      </w:r>
      <w:r>
        <w:rPr>
          <w:rFonts w:hint="eastAsia" w:ascii="宋体" w:hAnsi="宋体" w:cs="宋体"/>
          <w:b/>
          <w:bCs/>
          <w:color w:val="000000"/>
          <w:sz w:val="24"/>
          <w:szCs w:val="24"/>
          <w:highlight w:val="none"/>
        </w:rPr>
        <w:t xml:space="preserve">斜体且有下划线部分为实质性要求</w:t>
      </w:r>
      <w:r>
        <w:rPr>
          <w:rFonts w:hint="eastAsia"/>
          <w:b/>
          <w:sz w:val="24"/>
          <w:szCs w:val="24"/>
          <w:highlight w:val="none"/>
        </w:rPr>
        <w:t xml:space="preserve">，必须满足，</w:t>
      </w:r>
      <w:r>
        <w:rPr>
          <w:rFonts w:hint="eastAsia"/>
          <w:b/>
          <w:bCs/>
          <w:color w:val="000000"/>
          <w:sz w:val="24"/>
          <w:szCs w:val="24"/>
          <w:highlight w:val="none"/>
        </w:rPr>
        <w:t xml:space="preserve">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sz w:val="24"/>
          <w:szCs w:val="24"/>
          <w:highlight w:val="none"/>
        </w:rPr>
        <w:t xml:space="preserve">。</w:t>
      </w:r>
      <w:bookmarkEnd w:id="117"/>
      <w:bookmarkEnd w:id="154"/>
      <w:bookmarkEnd w:id="155"/>
      <w:bookmarkEnd w:id="156"/>
      <w:bookmarkEnd w:id="157"/>
      <w:bookmarkEnd w:id="158"/>
      <w:bookmarkEnd w:id="160"/>
      <w:bookmarkEnd w:id="161"/>
      <w:bookmarkEnd w:id="162"/>
      <w:r/>
    </w:p>
    <w:p>
      <w:pPr>
        <w:jc w:val="left"/>
        <w:widowControl/>
        <w:rPr>
          <w:rFonts w:hint="default" w:ascii="Times New Roman" w:hAnsi="Times New Roman" w:eastAsia="宋体" w:cs="Times New Roman"/>
          <w:b/>
          <w:sz w:val="36"/>
          <w:highlight w:val="none"/>
        </w:rPr>
      </w:pPr>
      <w:r>
        <w:rPr>
          <w:rFonts w:hint="default" w:ascii="Times New Roman" w:hAnsi="Times New Roman" w:eastAsia="宋体" w:cs="Times New Roman"/>
          <w:highlight w:val="none"/>
        </w:rPr>
        <w:br w:type="page" w:clear="all"/>
      </w:r>
      <w:r/>
    </w:p>
    <w:p>
      <w:pPr>
        <w:pStyle w:val="664"/>
        <w:spacing w:line="440" w:lineRule="exact"/>
        <w:rPr>
          <w:rFonts w:hint="default" w:ascii="Times New Roman" w:hAnsi="Times New Roman" w:eastAsia="宋体" w:cs="Times New Roman"/>
          <w:highlight w:val="none"/>
        </w:rPr>
      </w:pPr>
      <w:r/>
      <w:bookmarkStart w:id="164" w:name="_Toc9012"/>
      <w:r>
        <w:rPr>
          <w:rFonts w:hint="default" w:ascii="Times New Roman" w:hAnsi="Times New Roman" w:eastAsia="宋体" w:cs="Times New Roman"/>
          <w:highlight w:val="none"/>
        </w:rPr>
        <w:t xml:space="preserve">第五章</w:t>
      </w:r>
      <w:r>
        <w:rPr>
          <w:rFonts w:hint="eastAsia" w:ascii="Times New Roman" w:hAnsi="Times New Roman" w:cs="Times New Roman"/>
          <w:szCs w:val="36"/>
          <w:highlight w:val="none"/>
          <w:lang w:eastAsia="zh-CN"/>
        </w:rPr>
        <w:t xml:space="preserve">  </w:t>
      </w:r>
      <w:bookmarkEnd w:id="107"/>
      <w:r/>
      <w:bookmarkEnd w:id="108"/>
      <w:r/>
      <w:bookmarkEnd w:id="109"/>
      <w:r/>
      <w:bookmarkEnd w:id="110"/>
      <w:r>
        <w:rPr>
          <w:rFonts w:hint="eastAsia" w:ascii="Times New Roman" w:hAnsi="Times New Roman"/>
          <w:highlight w:val="none"/>
        </w:rPr>
        <w:t xml:space="preserve">评标方法与评标标准</w:t>
      </w:r>
      <w:bookmarkEnd w:id="164"/>
      <w:r/>
      <w:r/>
    </w:p>
    <w:p>
      <w:pPr>
        <w:spacing w:line="460" w:lineRule="exact"/>
        <w:rPr>
          <w:rFonts w:hint="eastAsia" w:ascii="Times New Roman" w:hAnsi="Times New Roman" w:eastAsia="宋体" w:cs="Times New Roman"/>
          <w:b/>
          <w:bCs/>
          <w:sz w:val="28"/>
          <w:szCs w:val="22"/>
          <w:highlight w:val="none"/>
          <w:lang w:eastAsia="zh-CN"/>
        </w:rPr>
        <w:outlineLvl w:val="1"/>
      </w:pPr>
      <w:r/>
      <w:bookmarkStart w:id="165" w:name="_Toc25753"/>
      <w:r/>
      <w:bookmarkStart w:id="166" w:name="_Toc29037"/>
      <w:r/>
      <w:bookmarkStart w:id="167" w:name="_Toc23728"/>
      <w:r/>
      <w:bookmarkStart w:id="168" w:name="_Toc10839"/>
      <w:r/>
      <w:bookmarkStart w:id="169" w:name="_Toc12681"/>
      <w:r/>
      <w:bookmarkStart w:id="170" w:name="_Toc28832"/>
      <w:r>
        <w:rPr>
          <w:rFonts w:hint="default" w:ascii="Times New Roman" w:hAnsi="Times New Roman" w:eastAsia="宋体" w:cs="Times New Roman"/>
          <w:b/>
          <w:bCs/>
          <w:sz w:val="28"/>
          <w:szCs w:val="22"/>
          <w:highlight w:val="none"/>
        </w:rPr>
        <w:t xml:space="preserve">一、评标方法</w:t>
      </w:r>
      <w:bookmarkEnd w:id="165"/>
      <w:r/>
      <w:bookmarkEnd w:id="166"/>
      <w:r/>
      <w:bookmarkEnd w:id="167"/>
      <w:r/>
      <w:bookmarkEnd w:id="168"/>
      <w:r/>
      <w:bookmarkEnd w:id="169"/>
      <w:r>
        <w:rPr>
          <w:rFonts w:hint="eastAsia" w:cs="Times New Roman"/>
          <w:b/>
          <w:bCs/>
          <w:sz w:val="28"/>
          <w:szCs w:val="22"/>
          <w:highlight w:val="none"/>
          <w:lang w:eastAsia="zh-CN"/>
        </w:rPr>
        <w:t xml:space="preserve">：</w:t>
      </w:r>
      <w:bookmarkEnd w:id="170"/>
      <w:r/>
      <w:r/>
    </w:p>
    <w:p>
      <w:pPr>
        <w:ind w:firstLine="480"/>
        <w:spacing w:line="460" w:lineRule="exact"/>
        <w:rPr>
          <w:rFonts w:hint="default"/>
          <w:color w:val="000000"/>
          <w:sz w:val="24"/>
          <w:highlight w:val="none"/>
        </w:rPr>
      </w:pPr>
      <w:r>
        <w:rPr>
          <w:rFonts w:hint="default"/>
          <w:color w:val="000000"/>
          <w:sz w:val="24"/>
          <w:highlight w:val="none"/>
        </w:rPr>
        <w:t xml:space="preserve">1</w:t>
      </w:r>
      <w:r>
        <w:rPr>
          <w:rFonts w:hint="eastAsia"/>
          <w:color w:val="000000"/>
          <w:sz w:val="24"/>
          <w:highlight w:val="none"/>
          <w:lang w:eastAsia="zh-CN"/>
        </w:rPr>
        <w:t xml:space="preserve">、</w:t>
      </w:r>
      <w:r>
        <w:rPr>
          <w:rFonts w:hint="eastAsia"/>
          <w:b/>
          <w:bCs/>
          <w:color w:val="000000"/>
          <w:sz w:val="24"/>
          <w:highlight w:val="none"/>
        </w:rPr>
        <w:t xml:space="preserve">本项目采用综合评分法。</w:t>
      </w:r>
      <w:r>
        <w:rPr>
          <w:rFonts w:hint="eastAsia"/>
          <w:color w:val="000000"/>
          <w:sz w:val="24"/>
          <w:highlight w:val="none"/>
        </w:rPr>
        <w:t xml:space="preserve">评标结果按</w:t>
      </w:r>
      <w:r>
        <w:rPr>
          <w:color w:val="000000"/>
          <w:sz w:val="24"/>
          <w:highlight w:val="none"/>
        </w:rPr>
        <w:t xml:space="preserve">评审后得分由高到低顺序排列。得分相同的</w:t>
      </w:r>
      <w:r>
        <w:rPr>
          <w:rFonts w:hint="eastAsia"/>
          <w:color w:val="000000"/>
          <w:sz w:val="24"/>
          <w:highlight w:val="none"/>
        </w:rPr>
        <w:t xml:space="preserve">，</w:t>
      </w:r>
      <w:r>
        <w:rPr>
          <w:color w:val="000000"/>
          <w:sz w:val="24"/>
          <w:highlight w:val="none"/>
        </w:rPr>
        <w:t xml:space="preserve">按投标报价由高到低顺序排列。得分且投标报价相同的，按</w:t>
      </w:r>
      <w:r>
        <w:rPr>
          <w:rFonts w:hint="eastAsia"/>
          <w:color w:val="000000"/>
          <w:sz w:val="24"/>
          <w:highlight w:val="none"/>
          <w:lang w:val="en-US" w:eastAsia="zh-CN"/>
        </w:rPr>
        <w:t xml:space="preserve">参与投标</w:t>
      </w:r>
      <w:r>
        <w:rPr>
          <w:rFonts w:hint="eastAsia"/>
          <w:color w:val="000000"/>
          <w:sz w:val="24"/>
          <w:highlight w:val="none"/>
        </w:rPr>
        <w:t xml:space="preserve">时间先后</w:t>
      </w:r>
      <w:r>
        <w:rPr>
          <w:color w:val="000000"/>
          <w:sz w:val="24"/>
          <w:highlight w:val="none"/>
        </w:rPr>
        <w:t xml:space="preserve">顺序排列</w:t>
      </w:r>
      <w:r>
        <w:rPr>
          <w:rFonts w:hint="eastAsia"/>
          <w:color w:val="000000"/>
          <w:sz w:val="24"/>
          <w:highlight w:val="none"/>
          <w:lang w:eastAsia="zh-CN"/>
        </w:rPr>
        <w:t xml:space="preserve">。</w:t>
      </w:r>
      <w:r>
        <w:rPr>
          <w:color w:val="000000"/>
          <w:sz w:val="24"/>
          <w:highlight w:val="none"/>
        </w:rPr>
        <w:t xml:space="preserve">得分、投标报价且参与投标时间相同的，</w:t>
      </w:r>
      <w:r>
        <w:rPr>
          <w:rFonts w:hint="eastAsia"/>
          <w:color w:val="000000"/>
          <w:sz w:val="24"/>
          <w:highlight w:val="none"/>
        </w:rPr>
        <w:t xml:space="preserve">则由评标委员会组织抽签确定</w:t>
      </w:r>
      <w:r>
        <w:rPr>
          <w:rFonts w:hint="default"/>
          <w:color w:val="000000"/>
          <w:sz w:val="24"/>
          <w:highlight w:val="none"/>
        </w:rPr>
        <w:t xml:space="preserve">。</w:t>
      </w:r>
      <w:r/>
    </w:p>
    <w:p>
      <w:pPr>
        <w:ind w:firstLine="480"/>
        <w:spacing w:line="460" w:lineRule="exact"/>
        <w:rPr>
          <w:rFonts w:hint="default"/>
          <w:color w:val="000000"/>
          <w:sz w:val="24"/>
          <w:highlight w:val="none"/>
        </w:rPr>
      </w:pPr>
      <w:r>
        <w:rPr>
          <w:rFonts w:hint="eastAsia"/>
          <w:color w:val="000000"/>
          <w:sz w:val="24"/>
          <w:highlight w:val="none"/>
          <w:lang w:val="en-US" w:eastAsia="zh-CN"/>
        </w:rPr>
        <w:t xml:space="preserve">2、</w:t>
      </w:r>
      <w:r>
        <w:rPr>
          <w:rFonts w:hint="default"/>
          <w:color w:val="000000"/>
          <w:sz w:val="24"/>
          <w:highlight w:val="none"/>
        </w:rPr>
        <w:t xml:space="preserve">评委会根据排列情况将推荐</w:t>
      </w:r>
      <w:r>
        <w:rPr>
          <w:rFonts w:hint="default"/>
          <w:color w:val="000000"/>
          <w:sz w:val="24"/>
          <w:highlight w:val="none"/>
          <w:lang w:val="en-US" w:eastAsia="zh-CN"/>
        </w:rPr>
        <w:t xml:space="preserve">本项目的</w:t>
      </w:r>
      <w:r>
        <w:rPr>
          <w:rFonts w:hint="default"/>
          <w:color w:val="000000"/>
          <w:sz w:val="24"/>
          <w:highlight w:val="none"/>
        </w:rPr>
        <w:t xml:space="preserve">中标候选人，并根据采购人委托直接确定</w:t>
      </w:r>
      <w:r>
        <w:rPr>
          <w:rFonts w:hint="default"/>
          <w:color w:val="000000"/>
          <w:sz w:val="24"/>
          <w:highlight w:val="none"/>
          <w:lang w:val="en-US" w:eastAsia="zh-CN"/>
        </w:rPr>
        <w:t xml:space="preserve">各标段的</w:t>
      </w:r>
      <w:r>
        <w:rPr>
          <w:rFonts w:hint="default"/>
          <w:color w:val="000000"/>
          <w:sz w:val="24"/>
          <w:highlight w:val="none"/>
        </w:rPr>
        <w:t xml:space="preserve">中标人。</w:t>
      </w:r>
      <w:r/>
    </w:p>
    <w:p>
      <w:pPr>
        <w:pStyle w:val="681"/>
        <w:ind w:left="0" w:firstLine="0"/>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spacing w:line="460" w:lineRule="exact"/>
        <w:rPr>
          <w:rFonts w:hint="eastAsia" w:ascii="Times New Roman" w:hAnsi="Times New Roman" w:eastAsia="宋体" w:cs="Times New Roman"/>
          <w:b/>
          <w:bCs/>
          <w:sz w:val="28"/>
          <w:szCs w:val="22"/>
          <w:highlight w:val="none"/>
          <w:lang w:eastAsia="zh-CN"/>
        </w:rPr>
        <w:outlineLvl w:val="1"/>
      </w:pPr>
      <w:r/>
      <w:bookmarkStart w:id="171" w:name="_Toc19961"/>
      <w:r/>
      <w:bookmarkStart w:id="172" w:name="_Toc9869"/>
      <w:r/>
      <w:bookmarkStart w:id="173" w:name="_Toc15169"/>
      <w:r/>
      <w:bookmarkStart w:id="174" w:name="_Toc13399"/>
      <w:r/>
      <w:bookmarkStart w:id="175" w:name="_Toc24173"/>
      <w:r/>
      <w:bookmarkStart w:id="176" w:name="_Toc31860"/>
      <w:r>
        <w:rPr>
          <w:rFonts w:hint="default" w:ascii="Times New Roman" w:hAnsi="Times New Roman" w:eastAsia="宋体" w:cs="Times New Roman"/>
          <w:b/>
          <w:bCs/>
          <w:sz w:val="28"/>
          <w:szCs w:val="22"/>
          <w:highlight w:val="none"/>
        </w:rPr>
        <w:t xml:space="preserve">二、评审因素、权值及评分标准</w:t>
      </w:r>
      <w:bookmarkEnd w:id="171"/>
      <w:r/>
      <w:bookmarkEnd w:id="172"/>
      <w:r/>
      <w:bookmarkEnd w:id="173"/>
      <w:r/>
      <w:bookmarkEnd w:id="174"/>
      <w:r/>
      <w:bookmarkEnd w:id="175"/>
      <w:r>
        <w:rPr>
          <w:rFonts w:hint="eastAsia" w:cs="Times New Roman"/>
          <w:b/>
          <w:bCs/>
          <w:sz w:val="28"/>
          <w:szCs w:val="22"/>
          <w:highlight w:val="none"/>
          <w:lang w:eastAsia="zh-CN"/>
        </w:rPr>
        <w:t xml:space="preserve">：</w:t>
      </w:r>
      <w:bookmarkEnd w:id="176"/>
      <w:r/>
      <w:r/>
    </w:p>
    <w:p>
      <w:pPr>
        <w:ind w:firstLine="480"/>
        <w:spacing w:line="460" w:lineRule="exact"/>
        <w:rPr>
          <w:rFonts w:hint="default" w:ascii="Times New Roman" w:hAnsi="Times New Roman" w:eastAsia="宋体" w:cs="Times New Roman"/>
          <w:sz w:val="24"/>
          <w:szCs w:val="22"/>
          <w:highlight w:val="none"/>
        </w:rPr>
      </w:pPr>
      <w:r>
        <w:rPr>
          <w:color w:val="000000"/>
          <w:sz w:val="24"/>
          <w:highlight w:val="none"/>
        </w:rPr>
        <w:t xml:space="preserve">注：每部分的得分保留小数点后</w:t>
      </w:r>
      <w:r>
        <w:rPr>
          <w:rFonts w:hint="eastAsia"/>
          <w:color w:val="000000"/>
          <w:sz w:val="24"/>
          <w:highlight w:val="none"/>
          <w:lang w:val="en-US" w:eastAsia="zh-CN"/>
        </w:rPr>
        <w:t xml:space="preserve">两</w:t>
      </w:r>
      <w:r>
        <w:rPr>
          <w:color w:val="000000"/>
          <w:sz w:val="24"/>
          <w:highlight w:val="none"/>
        </w:rPr>
        <w:t xml:space="preserve">位，合计得分保留小数点后</w:t>
      </w:r>
      <w:r>
        <w:rPr>
          <w:rFonts w:hint="eastAsia"/>
          <w:color w:val="000000"/>
          <w:sz w:val="24"/>
          <w:highlight w:val="none"/>
          <w:lang w:val="en-US" w:eastAsia="zh-CN"/>
        </w:rPr>
        <w:t xml:space="preserve">两</w:t>
      </w:r>
      <w:r>
        <w:rPr>
          <w:color w:val="000000"/>
          <w:sz w:val="24"/>
          <w:highlight w:val="none"/>
        </w:rPr>
        <w:t xml:space="preserve">位</w:t>
      </w:r>
      <w:r>
        <w:rPr>
          <w:rFonts w:hint="default" w:ascii="Times New Roman" w:hAnsi="Times New Roman" w:eastAsia="宋体" w:cs="Times New Roman"/>
          <w:sz w:val="24"/>
          <w:szCs w:val="22"/>
          <w:highlight w:val="none"/>
        </w:rPr>
        <w:t xml:space="preserve">。</w:t>
      </w:r>
      <w:bookmarkEnd w:id="111"/>
      <w:r/>
      <w:r/>
    </w:p>
    <w:p>
      <w:pPr>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25</w:t>
      </w:r>
      <w:r>
        <w:rPr>
          <w:b/>
          <w:bCs/>
          <w:sz w:val="24"/>
          <w:highlight w:val="none"/>
        </w:rPr>
        <w:t xml:space="preserve">分</w:t>
      </w:r>
      <w:r/>
    </w:p>
    <w:p>
      <w:pPr>
        <w:ind w:firstLine="480"/>
        <w:spacing w:line="440" w:lineRule="exact"/>
        <w:rPr>
          <w:sz w:val="24"/>
          <w:highlight w:val="none"/>
        </w:rPr>
      </w:pPr>
      <w:r>
        <w:rPr>
          <w:rFonts w:hint="eastAsia"/>
          <w:sz w:val="24"/>
          <w:highlight w:val="none"/>
        </w:rPr>
        <w:t xml:space="preserve">满足招标文件要求且投标优惠率最高的投标报价为评标基准优惠率，其价格分为</w:t>
      </w:r>
      <w:r>
        <w:rPr>
          <w:rFonts w:hint="eastAsia"/>
          <w:sz w:val="24"/>
          <w:highlight w:val="none"/>
          <w:lang w:val="en-US" w:eastAsia="zh-CN"/>
        </w:rPr>
        <w:t xml:space="preserve">25</w:t>
      </w:r>
      <w:r>
        <w:rPr>
          <w:rFonts w:hint="eastAsia"/>
          <w:sz w:val="24"/>
          <w:highlight w:val="none"/>
        </w:rPr>
        <w:t xml:space="preserve">分；其他投标人的价格分按下列公式计算：投标报价得分＝【（1-评标基准优惠率）/（1-投标优惠率）】×</w:t>
      </w:r>
      <w:r>
        <w:rPr>
          <w:rFonts w:hint="eastAsia"/>
          <w:sz w:val="24"/>
          <w:highlight w:val="none"/>
          <w:lang w:val="en-US" w:eastAsia="zh-CN"/>
        </w:rPr>
        <w:t xml:space="preserve">25</w:t>
      </w:r>
      <w:r>
        <w:rPr>
          <w:rFonts w:hint="eastAsia"/>
          <w:sz w:val="24"/>
          <w:highlight w:val="none"/>
        </w:rPr>
        <w:t xml:space="preserve">分。</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评审过程中出现下列情形之一的</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评标委员会</w:t>
      </w:r>
      <w:r>
        <w:rPr>
          <w:rFonts w:hint="eastAsia" w:ascii="Times New Roman" w:hAnsi="Times New Roman" w:eastAsia="宋体" w:cs="Times New Roman"/>
          <w:color w:val="000000"/>
          <w:sz w:val="24"/>
          <w:szCs w:val="24"/>
          <w:highlight w:val="none"/>
          <w:lang w:val="en-US" w:eastAsia="zh-CN"/>
        </w:rPr>
        <w:t xml:space="preserve">应当启动异常低价投标（响应）审查程序</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（1）投标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报价低于采购项目预算50%的，即投标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报价&lt;采购项目预算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50%</w:t>
      </w:r>
      <w:r>
        <w:rPr>
          <w:rFonts w:hint="eastAsia" w:ascii="Times New Roman" w:hAnsi="Times New Roman" w:eastAsia="宋体" w:cs="Times New Roman"/>
          <w:color w:val="000000"/>
          <w:sz w:val="24"/>
          <w:szCs w:val="24"/>
          <w:highlight w:val="none"/>
          <w:lang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1-投标优惠率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低于采购项目最高限价45%的，即投标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1-投标优惠率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&lt;采购项目最高限价</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45%</w:t>
      </w:r>
      <w:r>
        <w:rPr>
          <w:rFonts w:hint="eastAsia" w:ascii="Times New Roman" w:hAnsi="Times New Roman" w:eastAsia="宋体" w:cs="Times New Roman"/>
          <w:color w:val="000000"/>
          <w:sz w:val="24"/>
          <w:szCs w:val="24"/>
          <w:highlight w:val="none"/>
          <w:lang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）评标委员会认定的投标人报价过低、有可能影响产品</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或服务</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质量或者不能诚信履约的其他情形</w:t>
      </w:r>
      <w:r>
        <w:rPr>
          <w:rFonts w:hint="eastAsia" w:ascii="Times New Roman" w:hAnsi="Times New Roman" w:eastAsia="宋体" w:cs="Times New Roman"/>
          <w:color w:val="000000"/>
          <w:sz w:val="24"/>
          <w:szCs w:val="24"/>
          <w:highlight w:val="none"/>
          <w:lang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注：</w:t>
      </w:r>
      <w:r>
        <w:rPr>
          <w:rFonts w:hint="eastAsia" w:ascii="Times New Roman" w:hAnsi="Times New Roman" w:eastAsia="宋体" w:cs="Times New Roman"/>
          <w:color w:val="000000"/>
          <w:sz w:val="24"/>
          <w:szCs w:val="24"/>
          <w:highlight w:val="none"/>
        </w:rPr>
        <w:t xml:space="preserve">启动异常低价投标（响应）审查后，评标委员会应当要求相关投标人在合理的时间内，提供项目具体成本测算等与报价合理性相关的书面说明及相关证明材料，对投标（响应）价格作出解释，由评标委员会结合同类产品</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或服务</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w:t>
      </w:r>
      <w:r>
        <w:rPr>
          <w:rFonts w:hint="eastAsia" w:ascii="Times New Roman" w:hAnsi="Times New Roman" w:eastAsia="宋体" w:cs="Times New Roman"/>
          <w:color w:val="000000"/>
          <w:sz w:val="24"/>
          <w:szCs w:val="24"/>
          <w:highlight w:val="none"/>
          <w:lang w:val="en-US" w:eastAsia="zh-CN"/>
        </w:rPr>
        <w:t xml:space="preserve">。</w:t>
      </w:r>
      <w:r/>
    </w:p>
    <w:p>
      <w:pPr>
        <w:rPr>
          <w:highlight w:val="none"/>
        </w:rPr>
      </w:pPr>
      <w:r>
        <w:rPr>
          <w:highlight w:val="none"/>
        </w:rPr>
      </w:r>
      <w:r/>
    </w:p>
    <w:p>
      <w:pPr>
        <w:ind w:firstLine="482"/>
        <w:spacing w:line="440" w:lineRule="exact"/>
        <w:rPr>
          <w:b/>
          <w:sz w:val="24"/>
          <w:highlight w:val="none"/>
        </w:rPr>
      </w:pPr>
      <w:r>
        <w:rPr>
          <w:b/>
          <w:sz w:val="24"/>
          <w:highlight w:val="none"/>
        </w:rPr>
        <w:t xml:space="preserve">2</w:t>
      </w:r>
      <w:r>
        <w:rPr>
          <w:rFonts w:cs="宋体"/>
          <w:b/>
          <w:sz w:val="24"/>
          <w:highlight w:val="none"/>
        </w:rPr>
        <w:t xml:space="preserve">、</w:t>
      </w:r>
      <w:r>
        <w:rPr>
          <w:rFonts w:hint="eastAsia" w:cs="宋体"/>
          <w:b/>
          <w:sz w:val="24"/>
          <w:highlight w:val="none"/>
        </w:rPr>
        <w:t xml:space="preserve">技术部分</w:t>
      </w:r>
      <w:r>
        <w:rPr>
          <w:rFonts w:hint="eastAsia" w:cs="宋体"/>
          <w:b/>
          <w:sz w:val="24"/>
          <w:highlight w:val="none"/>
          <w:lang w:val="en-US" w:eastAsia="zh-CN"/>
        </w:rPr>
        <w:t xml:space="preserve">64</w:t>
      </w:r>
      <w:r>
        <w:rPr>
          <w:rFonts w:hint="eastAsia" w:cs="宋体"/>
          <w:b/>
          <w:sz w:val="24"/>
          <w:highlight w:val="none"/>
        </w:rPr>
        <w:t xml:space="preserve">分</w:t>
      </w:r>
      <w:r/>
    </w:p>
    <w:tbl>
      <w:tblPr>
        <w:tblStyle w:val="670"/>
        <w:tblW w:w="0" w:type="auto"/>
        <w:jc w:val="center"/>
        <w:tblLayout w:type="autofit"/>
        <w:tblCellMar>
          <w:left w:w="10" w:type="dxa"/>
          <w:top w:w="0" w:type="dxa"/>
          <w:right w:w="10" w:type="dxa"/>
          <w:bottom w:w="0" w:type="dxa"/>
        </w:tblCellMar>
        <w:tblLook w:val="04A0" w:firstRow="1" w:lastRow="0" w:firstColumn="1" w:lastColumn="0" w:noHBand="0" w:noVBand="1"/>
      </w:tblPr>
      <w:tblGrid>
        <w:gridCol w:w="801"/>
        <w:gridCol w:w="1505"/>
        <w:gridCol w:w="763"/>
        <w:gridCol w:w="6662"/>
      </w:tblGrid>
      <w:tr>
        <w:trPr>
          <w:jc w:val="center"/>
          <w:trHeight w:val="517"/>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rPr>
                <w:rFonts w:cs="宋体"/>
                <w:highlight w:val="none"/>
              </w:rPr>
            </w:pPr>
            <w:r>
              <w:rPr>
                <w:rFonts w:cs="宋体"/>
                <w:sz w:val="24"/>
                <w:highlight w:val="none"/>
              </w:rPr>
              <w:t xml:space="preserve">序号</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rPr>
                <w:rFonts w:cs="宋体"/>
                <w:highlight w:val="none"/>
              </w:rPr>
            </w:pPr>
            <w:r>
              <w:rPr>
                <w:rFonts w:cs="宋体"/>
                <w:sz w:val="24"/>
                <w:highlight w:val="none"/>
              </w:rPr>
              <w:t xml:space="preserve">评审因素</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rPr>
                <w:rFonts w:cs="宋体"/>
                <w:highlight w:val="none"/>
              </w:rPr>
            </w:pPr>
            <w:r>
              <w:rPr>
                <w:rFonts w:cs="宋体"/>
                <w:sz w:val="24"/>
                <w:highlight w:val="none"/>
              </w:rPr>
              <w:t xml:space="preserve">权值</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jc w:val="center"/>
              <w:rPr>
                <w:rFonts w:cs="宋体"/>
                <w:highlight w:val="none"/>
              </w:rPr>
            </w:pPr>
            <w:r>
              <w:rPr>
                <w:rFonts w:cs="宋体"/>
                <w:sz w:val="24"/>
                <w:highlight w:val="none"/>
              </w:rPr>
              <w:t xml:space="preserve">评分标准</w:t>
            </w:r>
            <w:r/>
          </w:p>
        </w:tc>
      </w:tr>
      <w:tr>
        <w:trPr>
          <w:jc w:val="center"/>
          <w:trHeight w:val="636"/>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eastAsia="宋体"/>
                <w:sz w:val="24"/>
                <w:highlight w:val="none"/>
              </w:rPr>
            </w:pPr>
            <w:r>
              <w:rPr>
                <w:rFonts w:hint="eastAsia" w:eastAsia="宋体"/>
                <w:sz w:val="24"/>
                <w:highlight w:val="none"/>
              </w:rPr>
              <w:t xml:space="preserve">1</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eastAsia="宋体"/>
                <w:sz w:val="24"/>
                <w:highlight w:val="none"/>
              </w:rPr>
            </w:pPr>
            <w:r>
              <w:rPr>
                <w:rFonts w:eastAsia="宋体"/>
                <w:sz w:val="24"/>
                <w:highlight w:val="none"/>
              </w:rPr>
              <w:t xml:space="preserve">服务响应</w:t>
            </w:r>
            <w:r/>
          </w:p>
          <w:p>
            <w:pPr>
              <w:jc w:val="center"/>
              <w:spacing w:line="0" w:lineRule="atLeast"/>
              <w:rPr>
                <w:rFonts w:eastAsia="宋体"/>
                <w:sz w:val="24"/>
                <w:highlight w:val="none"/>
              </w:rPr>
            </w:pPr>
            <w:r>
              <w:rPr>
                <w:rFonts w:eastAsia="宋体"/>
                <w:sz w:val="24"/>
                <w:highlight w:val="none"/>
              </w:rPr>
              <w:t xml:space="preserve">情况</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eastAsia="宋体"/>
                <w:sz w:val="24"/>
                <w:highlight w:val="none"/>
              </w:rPr>
            </w:pPr>
            <w:r>
              <w:rPr>
                <w:rFonts w:hint="eastAsia"/>
                <w:sz w:val="24"/>
                <w:highlight w:val="none"/>
                <w:lang w:val="en-US" w:eastAsia="zh-CN"/>
              </w:rPr>
              <w:t xml:space="preserve">14</w:t>
            </w:r>
            <w:r>
              <w:rPr>
                <w:rFonts w:eastAsia="宋体"/>
                <w:sz w:val="24"/>
                <w:highlight w:val="none"/>
              </w:rPr>
              <w:t xml:space="preserve">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spacing w:line="300" w:lineRule="exact"/>
              <w:rPr>
                <w:rFonts w:ascii="宋体" w:hAnsi="宋体" w:cs="宋体"/>
                <w:b/>
                <w:bCs/>
                <w:color w:val="000000"/>
                <w:sz w:val="24"/>
                <w:szCs w:val="24"/>
                <w:highlight w:val="none"/>
              </w:rPr>
            </w:pPr>
            <w:r>
              <w:rPr>
                <w:rFonts w:hint="eastAsia"/>
                <w:sz w:val="24"/>
                <w:highlight w:val="none"/>
              </w:rPr>
              <w:t xml:space="preserve">投标人承诺提供的服务全部满足招标文件要求的得</w:t>
            </w:r>
            <w:r>
              <w:rPr>
                <w:rFonts w:hint="eastAsia"/>
                <w:sz w:val="24"/>
                <w:highlight w:val="none"/>
                <w:lang w:val="en-US" w:eastAsia="zh-CN"/>
              </w:rPr>
              <w:t xml:space="preserve">14</w:t>
            </w:r>
            <w:r>
              <w:rPr>
                <w:rFonts w:hint="eastAsia"/>
                <w:sz w:val="24"/>
                <w:highlight w:val="none"/>
              </w:rPr>
              <w:t xml:space="preserve">分；</w:t>
            </w:r>
            <w:r>
              <w:rPr>
                <w:sz w:val="24"/>
                <w:highlight w:val="none"/>
              </w:rPr>
              <w:t xml:space="preserve">存在常规要求负偏离的，每条扣</w:t>
            </w:r>
            <w:r>
              <w:rPr>
                <w:rFonts w:hint="eastAsia"/>
                <w:sz w:val="24"/>
                <w:highlight w:val="none"/>
              </w:rPr>
              <w:t xml:space="preserve">0.</w:t>
            </w:r>
            <w:r>
              <w:rPr>
                <w:rFonts w:hint="eastAsia"/>
                <w:sz w:val="24"/>
                <w:highlight w:val="none"/>
                <w:lang w:val="en-US" w:eastAsia="zh-CN"/>
              </w:rPr>
              <w:t xml:space="preserve">56</w:t>
            </w:r>
            <w:r>
              <w:rPr>
                <w:sz w:val="24"/>
                <w:highlight w:val="none"/>
              </w:rPr>
              <w:t xml:space="preserve">分</w:t>
            </w:r>
            <w:r>
              <w:rPr>
                <w:rFonts w:hint="eastAsia"/>
                <w:sz w:val="24"/>
                <w:highlight w:val="none"/>
              </w:rPr>
              <w:t xml:space="preserve">。</w:t>
            </w:r>
            <w:r>
              <w:rPr>
                <w:rFonts w:hint="eastAsia"/>
                <w:sz w:val="24"/>
                <w:highlight w:val="none"/>
              </w:rPr>
              <w:br/>
            </w:r>
            <w:r>
              <w:rPr>
                <w:b/>
                <w:bCs/>
                <w:color w:val="000000"/>
                <w:sz w:val="24"/>
                <w:szCs w:val="24"/>
                <w:highlight w:val="none"/>
              </w:rPr>
              <w:t xml:space="preserve">注：</w:t>
            </w:r>
            <w:r>
              <w:rPr>
                <w:rFonts w:hint="eastAsia"/>
                <w:b/>
                <w:bCs/>
                <w:color w:val="000000"/>
                <w:sz w:val="24"/>
                <w:szCs w:val="24"/>
                <w:highlight w:val="none"/>
              </w:rPr>
              <w:t xml:space="preserve">①</w:t>
            </w:r>
            <w:r>
              <w:rPr>
                <w:rFonts w:hint="eastAsia" w:ascii="宋体" w:hAnsi="宋体" w:cs="宋体"/>
                <w:b/>
                <w:bCs/>
                <w:color w:val="000000"/>
                <w:sz w:val="24"/>
                <w:szCs w:val="24"/>
                <w:highlight w:val="none"/>
              </w:rPr>
              <w:t xml:space="preserve">“采购需求”“二、项目服务要求”中，斜体且有下划线部分为实质性要求，其余的服务要求为常规要求。</w:t>
            </w:r>
            <w:r/>
          </w:p>
          <w:p>
            <w:pPr>
              <w:ind w:firstLine="482"/>
              <w:rPr>
                <w:sz w:val="24"/>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“采购需求”“二、项目服务要求”中，斜体且有下划线部分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eastAsia="宋体"/>
                <w:sz w:val="24"/>
                <w:highlight w:val="none"/>
              </w:rPr>
            </w:pPr>
            <w:r>
              <w:rPr>
                <w:rFonts w:hint="eastAsia" w:eastAsia="宋体"/>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eastAsia="宋体"/>
                <w:sz w:val="24"/>
                <w:highlight w:val="none"/>
              </w:rPr>
            </w:pPr>
            <w:r>
              <w:rPr>
                <w:rFonts w:hint="eastAsia" w:eastAsia="宋体"/>
                <w:sz w:val="24"/>
                <w:highlight w:val="none"/>
                <w:lang w:val="zh-CN"/>
              </w:rPr>
              <w:t xml:space="preserve">项目</w:t>
            </w:r>
            <w:r>
              <w:rPr>
                <w:rFonts w:hint="eastAsia" w:eastAsia="宋体"/>
                <w:sz w:val="24"/>
                <w:highlight w:val="none"/>
              </w:rPr>
              <w:t xml:space="preserve">理解</w:t>
            </w:r>
            <w:r/>
          </w:p>
          <w:p>
            <w:pPr>
              <w:jc w:val="center"/>
              <w:spacing w:line="0" w:lineRule="atLeast"/>
              <w:rPr>
                <w:rFonts w:eastAsia="宋体"/>
                <w:sz w:val="24"/>
                <w:highlight w:val="none"/>
              </w:rPr>
            </w:pPr>
            <w:r>
              <w:rPr>
                <w:rFonts w:hint="eastAsia" w:eastAsia="宋体"/>
                <w:sz w:val="24"/>
                <w:highlight w:val="none"/>
              </w:rPr>
              <w:t xml:space="preserve">认知</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eastAsia="宋体"/>
                <w:sz w:val="24"/>
                <w:highlight w:val="none"/>
              </w:rPr>
            </w:pPr>
            <w:r>
              <w:rPr>
                <w:rFonts w:hint="eastAsia"/>
                <w:sz w:val="24"/>
                <w:highlight w:val="none"/>
                <w:lang w:val="en-US" w:eastAsia="zh-CN"/>
              </w:rPr>
              <w:t xml:space="preserve">4</w:t>
            </w:r>
            <w:r>
              <w:rPr>
                <w:rFonts w:hint="eastAsia" w:eastAsia="宋体"/>
                <w:sz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jc w:val="left"/>
              <w:rPr>
                <w:sz w:val="24"/>
                <w:szCs w:val="24"/>
                <w:highlight w:val="none"/>
                <w:lang w:val="zh-CN"/>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提供的项目理解</w:t>
            </w:r>
            <w:r>
              <w:rPr>
                <w:rFonts w:hint="eastAsia"/>
                <w:b w:val="0"/>
                <w:bCs w:val="0"/>
                <w:sz w:val="24"/>
                <w:szCs w:val="24"/>
                <w:highlight w:val="none"/>
              </w:rPr>
              <w:t xml:space="preserve">认知</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涉及评审要点（共2项）：①相关政策制度理解</w:t>
            </w:r>
            <w:r>
              <w:rPr>
                <w:rFonts w:hint="eastAsia"/>
                <w:b w:val="0"/>
                <w:bCs w:val="0"/>
                <w:sz w:val="24"/>
                <w:szCs w:val="24"/>
                <w:highlight w:val="none"/>
                <w:lang w:val="zh-CN"/>
              </w:rPr>
              <w:t xml:space="preserve">、②</w:t>
            </w:r>
            <w:r>
              <w:rPr>
                <w:rFonts w:hint="eastAsia"/>
                <w:b w:val="0"/>
                <w:bCs w:val="0"/>
                <w:sz w:val="24"/>
                <w:szCs w:val="24"/>
                <w:highlight w:val="none"/>
              </w:rPr>
              <w:t xml:space="preserve">工作内容及工作目标理解</w:t>
            </w:r>
            <w:r>
              <w:rPr>
                <w:rFonts w:hint="eastAsia"/>
                <w:b w:val="0"/>
                <w:bCs w:val="0"/>
                <w:sz w:val="24"/>
                <w:szCs w:val="24"/>
                <w:highlight w:val="none"/>
                <w:lang w:val="zh-CN"/>
              </w:rPr>
              <w:t xml:space="preserve">）情况进行评定，</w:t>
            </w:r>
            <w:r>
              <w:rPr>
                <w:rFonts w:hint="eastAsia"/>
                <w:b w:val="0"/>
                <w:bCs w:val="0"/>
                <w:sz w:val="24"/>
                <w:szCs w:val="24"/>
                <w:highlight w:val="none"/>
              </w:rPr>
              <w:t xml:space="preserve">本项最高得</w:t>
            </w:r>
            <w:r>
              <w:rPr>
                <w:rFonts w:hint="eastAsia"/>
                <w:b w:val="0"/>
                <w:bCs w:val="0"/>
                <w:sz w:val="24"/>
                <w:szCs w:val="24"/>
                <w:highlight w:val="none"/>
                <w:lang w:val="en-US" w:eastAsia="zh-CN"/>
              </w:rPr>
              <w:t xml:space="preserve">4</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2</w:t>
            </w:r>
            <w:r>
              <w:rPr>
                <w:rFonts w:hint="eastAsia"/>
                <w:b w:val="0"/>
                <w:bCs w:val="0"/>
                <w:sz w:val="24"/>
                <w:szCs w:val="24"/>
                <w:highlight w:val="none"/>
                <w:lang w:val="zh-CN"/>
              </w:rPr>
              <w:t xml:space="preserve">分</w:t>
            </w:r>
            <w:r>
              <w:rPr>
                <w:rFonts w:hint="eastAsia"/>
                <w:sz w:val="24"/>
                <w:szCs w:val="24"/>
                <w:highlight w:val="none"/>
                <w:lang w:val="zh-CN"/>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1975"/>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重难点分析及解决方案</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jc w:val="left"/>
              <w:rPr>
                <w:sz w:val="24"/>
                <w:szCs w:val="24"/>
                <w:highlight w:val="none"/>
                <w:lang w:val="zh-CN"/>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提供的针对本项目重难点的分析及解决方案（</w:t>
            </w:r>
            <w:r>
              <w:rPr>
                <w:rFonts w:hint="eastAsia"/>
                <w:b w:val="0"/>
                <w:bCs w:val="0"/>
                <w:sz w:val="24"/>
                <w:szCs w:val="24"/>
                <w:highlight w:val="none"/>
              </w:rPr>
              <w:t xml:space="preserve">涉及评审要点（共2项）：①</w:t>
            </w:r>
            <w:r>
              <w:rPr>
                <w:rFonts w:hint="eastAsia"/>
                <w:b w:val="0"/>
                <w:bCs w:val="0"/>
                <w:sz w:val="24"/>
                <w:szCs w:val="24"/>
                <w:highlight w:val="none"/>
                <w:lang w:val="zh-CN"/>
              </w:rPr>
              <w:t xml:space="preserve">针对项目</w:t>
            </w:r>
            <w:r>
              <w:rPr>
                <w:rFonts w:hint="eastAsia"/>
                <w:b w:val="0"/>
                <w:bCs w:val="0"/>
                <w:sz w:val="24"/>
                <w:szCs w:val="24"/>
                <w:highlight w:val="none"/>
              </w:rPr>
              <w:t xml:space="preserve">所有</w:t>
            </w:r>
            <w:r>
              <w:rPr>
                <w:rFonts w:hint="eastAsia"/>
                <w:b w:val="0"/>
                <w:bCs w:val="0"/>
                <w:sz w:val="24"/>
                <w:szCs w:val="24"/>
                <w:highlight w:val="none"/>
                <w:lang w:val="zh-CN"/>
              </w:rPr>
              <w:t xml:space="preserve">服务要求，提出重点、难点问题、②给出</w:t>
            </w:r>
            <w:r>
              <w:rPr>
                <w:rFonts w:hint="eastAsia"/>
                <w:b w:val="0"/>
                <w:bCs w:val="0"/>
                <w:sz w:val="24"/>
                <w:szCs w:val="24"/>
                <w:highlight w:val="none"/>
              </w:rPr>
              <w:t xml:space="preserve">对应的</w:t>
            </w:r>
            <w:r>
              <w:rPr>
                <w:rFonts w:hint="eastAsia"/>
                <w:b w:val="0"/>
                <w:bCs w:val="0"/>
                <w:sz w:val="24"/>
                <w:szCs w:val="24"/>
                <w:highlight w:val="none"/>
                <w:lang w:val="zh-CN"/>
              </w:rPr>
              <w:t xml:space="preserve">解决对策措施）进行评定，</w:t>
            </w:r>
            <w:r>
              <w:rPr>
                <w:rFonts w:hint="eastAsia"/>
                <w:b w:val="0"/>
                <w:bCs w:val="0"/>
                <w:sz w:val="24"/>
                <w:szCs w:val="24"/>
                <w:highlight w:val="none"/>
              </w:rPr>
              <w:t xml:space="preserve">本项最高得</w:t>
            </w:r>
            <w:r>
              <w:rPr>
                <w:rFonts w:hint="eastAsia"/>
                <w:b w:val="0"/>
                <w:bCs w:val="0"/>
                <w:sz w:val="24"/>
                <w:szCs w:val="24"/>
                <w:highlight w:val="none"/>
                <w:lang w:val="en-US" w:eastAsia="zh-CN"/>
              </w:rPr>
              <w:t xml:space="preserve">4</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2</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w:t>
            </w:r>
            <w:r>
              <w:rPr>
                <w:rFonts w:hint="eastAsia"/>
                <w:sz w:val="24"/>
                <w:szCs w:val="24"/>
                <w:highlight w:val="none"/>
              </w:rPr>
              <w:t xml:space="preserve">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63"/>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项目实施</w:t>
            </w:r>
            <w:r/>
          </w:p>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组织方案</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rPr>
                <w:b w:val="0"/>
                <w:bCs w:val="0"/>
                <w:sz w:val="24"/>
                <w:szCs w:val="24"/>
                <w:highlight w:val="none"/>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b w:val="0"/>
                <w:bCs w:val="0"/>
                <w:sz w:val="24"/>
                <w:szCs w:val="24"/>
                <w:highlight w:val="none"/>
              </w:rPr>
              <w:t xml:space="preserve">项目实施组织方案</w:t>
            </w:r>
            <w:r>
              <w:rPr>
                <w:rFonts w:hint="eastAsia"/>
                <w:b w:val="0"/>
                <w:bCs w:val="0"/>
                <w:sz w:val="24"/>
                <w:szCs w:val="24"/>
                <w:highlight w:val="none"/>
                <w:lang w:val="zh-CN"/>
              </w:rPr>
              <w:t xml:space="preserve">情况进行评定，</w:t>
            </w:r>
            <w:r>
              <w:rPr>
                <w:rFonts w:hint="eastAsia"/>
                <w:b w:val="0"/>
                <w:bCs w:val="0"/>
                <w:sz w:val="24"/>
                <w:szCs w:val="24"/>
                <w:highlight w:val="none"/>
              </w:rPr>
              <w:t xml:space="preserve">本大项最高得</w:t>
            </w:r>
            <w:r>
              <w:rPr>
                <w:rFonts w:hint="eastAsia"/>
                <w:b w:val="0"/>
                <w:bCs w:val="0"/>
                <w:sz w:val="24"/>
                <w:szCs w:val="24"/>
                <w:highlight w:val="none"/>
                <w:lang w:val="en-US" w:eastAsia="zh-CN"/>
              </w:rPr>
              <w:t xml:space="preserve">9</w:t>
            </w:r>
            <w:r>
              <w:rPr>
                <w:rFonts w:hint="eastAsia"/>
                <w:b w:val="0"/>
                <w:bCs w:val="0"/>
                <w:sz w:val="24"/>
                <w:szCs w:val="24"/>
                <w:highlight w:val="none"/>
              </w:rPr>
              <w:t xml:space="preserve">分，评分要点如下：</w:t>
            </w:r>
            <w:r/>
          </w:p>
          <w:p>
            <w:pPr>
              <w:rPr>
                <w:b w:val="0"/>
                <w:bCs w:val="0"/>
                <w:sz w:val="24"/>
                <w:szCs w:val="24"/>
                <w:highlight w:val="none"/>
                <w:lang w:val="zh-CN"/>
              </w:rPr>
            </w:pPr>
            <w:r>
              <w:rPr>
                <w:rFonts w:hint="eastAsia"/>
                <w:b w:val="0"/>
                <w:bCs w:val="0"/>
                <w:sz w:val="24"/>
                <w:szCs w:val="24"/>
                <w:highlight w:val="none"/>
              </w:rPr>
              <w:t xml:space="preserve">1、</w:t>
            </w: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b w:val="0"/>
                <w:bCs w:val="0"/>
                <w:sz w:val="24"/>
                <w:szCs w:val="24"/>
                <w:highlight w:val="none"/>
              </w:rPr>
              <w:t xml:space="preserve">独立选址建设项目及城镇批次用地项目涉及增减挂钩实施方案编制项目实施组织方案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val="zh-CN"/>
              </w:rPr>
              <w:t xml:space="preserve">）进行评定，</w:t>
            </w:r>
            <w:r>
              <w:rPr>
                <w:rFonts w:hint="eastAsia"/>
                <w:b w:val="0"/>
                <w:bCs w:val="0"/>
                <w:sz w:val="24"/>
                <w:szCs w:val="24"/>
                <w:highlight w:val="none"/>
              </w:rPr>
              <w:t xml:space="preserve">本小项最高得</w:t>
            </w:r>
            <w:r>
              <w:rPr>
                <w:rFonts w:hint="eastAsia"/>
                <w:b w:val="0"/>
                <w:bCs w:val="0"/>
                <w:sz w:val="24"/>
                <w:szCs w:val="24"/>
                <w:highlight w:val="none"/>
                <w:lang w:val="en-US" w:eastAsia="zh-CN"/>
              </w:rPr>
              <w:t xml:space="preserve">3</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1.5</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w:t>
            </w:r>
            <w:r>
              <w:rPr>
                <w:rFonts w:hint="eastAsia"/>
                <w:b w:val="0"/>
                <w:bCs w:val="0"/>
                <w:sz w:val="24"/>
                <w:szCs w:val="24"/>
                <w:highlight w:val="none"/>
                <w:lang w:val="en-US" w:eastAsia="zh-CN"/>
              </w:rPr>
              <w:t xml:space="preserve">0.75</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未能体现评审要点</w:t>
            </w:r>
            <w:r>
              <w:rPr>
                <w:rFonts w:hint="eastAsia"/>
                <w:b w:val="0"/>
                <w:bCs w:val="0"/>
                <w:sz w:val="24"/>
                <w:szCs w:val="24"/>
                <w:highlight w:val="none"/>
                <w:lang w:val="zh-CN"/>
              </w:rPr>
              <w:t xml:space="preserve">（或</w:t>
            </w:r>
            <w:r>
              <w:rPr>
                <w:rFonts w:hint="eastAsia"/>
                <w:b w:val="0"/>
                <w:bCs w:val="0"/>
                <w:sz w:val="24"/>
                <w:szCs w:val="24"/>
                <w:highlight w:val="none"/>
              </w:rPr>
              <w:t xml:space="preserve">无实质性</w:t>
            </w:r>
            <w:r>
              <w:rPr>
                <w:rFonts w:hint="eastAsia"/>
                <w:b w:val="0"/>
                <w:bCs w:val="0"/>
                <w:sz w:val="24"/>
                <w:szCs w:val="24"/>
                <w:highlight w:val="none"/>
                <w:lang w:val="zh-CN"/>
              </w:rPr>
              <w:t xml:space="preserve">内容的），</w:t>
            </w:r>
            <w:r>
              <w:rPr>
                <w:rFonts w:hint="eastAsia"/>
                <w:b w:val="0"/>
                <w:bCs w:val="0"/>
                <w:sz w:val="24"/>
                <w:szCs w:val="24"/>
                <w:highlight w:val="none"/>
              </w:rPr>
              <w:t xml:space="preserve">对应项得0分</w:t>
            </w:r>
            <w:r>
              <w:rPr>
                <w:rFonts w:hint="eastAsia"/>
                <w:b w:val="0"/>
                <w:bCs w:val="0"/>
                <w:sz w:val="24"/>
                <w:szCs w:val="24"/>
                <w:highlight w:val="none"/>
                <w:lang w:val="zh-CN"/>
              </w:rPr>
              <w:t xml:space="preserve">。</w:t>
            </w:r>
            <w:r/>
          </w:p>
          <w:p>
            <w:pPr>
              <w:rPr>
                <w:b w:val="0"/>
                <w:bCs w:val="0"/>
                <w:sz w:val="24"/>
                <w:szCs w:val="24"/>
                <w:highlight w:val="none"/>
                <w:lang w:val="zh-CN"/>
              </w:rPr>
            </w:pPr>
            <w:r>
              <w:rPr>
                <w:rFonts w:hint="eastAsia"/>
                <w:b w:val="0"/>
                <w:bCs w:val="0"/>
                <w:sz w:val="24"/>
                <w:szCs w:val="24"/>
                <w:highlight w:val="none"/>
              </w:rPr>
              <w:t xml:space="preserve">2、</w:t>
            </w: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提供的独立选址</w:t>
            </w:r>
            <w:r>
              <w:rPr>
                <w:rFonts w:hint="eastAsia"/>
                <w:b w:val="0"/>
                <w:bCs w:val="0"/>
                <w:sz w:val="24"/>
                <w:szCs w:val="24"/>
                <w:highlight w:val="none"/>
              </w:rPr>
              <w:t xml:space="preserve">及</w:t>
            </w:r>
            <w:r>
              <w:rPr>
                <w:rFonts w:hint="eastAsia"/>
                <w:b w:val="0"/>
                <w:bCs w:val="0"/>
                <w:sz w:val="24"/>
                <w:szCs w:val="24"/>
                <w:highlight w:val="none"/>
                <w:lang w:val="zh-CN"/>
              </w:rPr>
              <w:t xml:space="preserve">城镇批次建设项目用地报批</w:t>
            </w:r>
            <w:r>
              <w:rPr>
                <w:rFonts w:hint="eastAsia"/>
                <w:b w:val="0"/>
                <w:bCs w:val="0"/>
                <w:sz w:val="24"/>
                <w:szCs w:val="24"/>
                <w:highlight w:val="none"/>
              </w:rPr>
              <w:t xml:space="preserve">项目实施组织方案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val="zh-CN"/>
              </w:rPr>
              <w:t xml:space="preserve">）进行评定，</w:t>
            </w:r>
            <w:r>
              <w:rPr>
                <w:rFonts w:hint="eastAsia"/>
                <w:b w:val="0"/>
                <w:bCs w:val="0"/>
                <w:sz w:val="24"/>
                <w:szCs w:val="24"/>
                <w:highlight w:val="none"/>
              </w:rPr>
              <w:t xml:space="preserve">本小项最高得</w:t>
            </w:r>
            <w:r>
              <w:rPr>
                <w:rFonts w:hint="eastAsia"/>
                <w:b w:val="0"/>
                <w:bCs w:val="0"/>
                <w:sz w:val="24"/>
                <w:szCs w:val="24"/>
                <w:highlight w:val="none"/>
                <w:lang w:val="en-US" w:eastAsia="zh-CN"/>
              </w:rPr>
              <w:t xml:space="preserve">3</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1.5</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w:t>
            </w:r>
            <w:r>
              <w:rPr>
                <w:rFonts w:hint="eastAsia"/>
                <w:b w:val="0"/>
                <w:bCs w:val="0"/>
                <w:sz w:val="24"/>
                <w:szCs w:val="24"/>
                <w:highlight w:val="none"/>
                <w:lang w:val="en-US" w:eastAsia="zh-CN"/>
              </w:rPr>
              <w:t xml:space="preserve">0.75</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未能体现评审要点</w:t>
            </w:r>
            <w:r>
              <w:rPr>
                <w:rFonts w:hint="eastAsia"/>
                <w:b w:val="0"/>
                <w:bCs w:val="0"/>
                <w:sz w:val="24"/>
                <w:szCs w:val="24"/>
                <w:highlight w:val="none"/>
                <w:lang w:val="zh-CN"/>
              </w:rPr>
              <w:t xml:space="preserve">（或</w:t>
            </w:r>
            <w:r>
              <w:rPr>
                <w:rFonts w:hint="eastAsia"/>
                <w:b w:val="0"/>
                <w:bCs w:val="0"/>
                <w:sz w:val="24"/>
                <w:szCs w:val="24"/>
                <w:highlight w:val="none"/>
              </w:rPr>
              <w:t xml:space="preserve">无实质性</w:t>
            </w:r>
            <w:r>
              <w:rPr>
                <w:rFonts w:hint="eastAsia"/>
                <w:b w:val="0"/>
                <w:bCs w:val="0"/>
                <w:sz w:val="24"/>
                <w:szCs w:val="24"/>
                <w:highlight w:val="none"/>
                <w:lang w:val="zh-CN"/>
              </w:rPr>
              <w:t xml:space="preserve">内容的），</w:t>
            </w:r>
            <w:r>
              <w:rPr>
                <w:rFonts w:hint="eastAsia"/>
                <w:b w:val="0"/>
                <w:bCs w:val="0"/>
                <w:sz w:val="24"/>
                <w:szCs w:val="24"/>
                <w:highlight w:val="none"/>
              </w:rPr>
              <w:t xml:space="preserve">对应项得0分</w:t>
            </w:r>
            <w:r>
              <w:rPr>
                <w:rFonts w:hint="eastAsia"/>
                <w:b w:val="0"/>
                <w:bCs w:val="0"/>
                <w:sz w:val="24"/>
                <w:szCs w:val="24"/>
                <w:highlight w:val="none"/>
                <w:lang w:val="zh-CN"/>
              </w:rPr>
              <w:t xml:space="preserve">。</w:t>
            </w:r>
            <w:r/>
          </w:p>
          <w:p>
            <w:pPr>
              <w:rPr>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b w:val="0"/>
                <w:bCs w:val="0"/>
                <w:sz w:val="24"/>
                <w:szCs w:val="24"/>
                <w:highlight w:val="none"/>
              </w:rPr>
              <w:t xml:space="preserve">成片开发项目编制及修编项目实施组织方案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val="zh-CN"/>
              </w:rPr>
              <w:t xml:space="preserve">）进行评定，</w:t>
            </w:r>
            <w:r>
              <w:rPr>
                <w:rFonts w:hint="eastAsia"/>
                <w:b w:val="0"/>
                <w:bCs w:val="0"/>
                <w:sz w:val="24"/>
                <w:szCs w:val="24"/>
                <w:highlight w:val="none"/>
              </w:rPr>
              <w:t xml:space="preserve">本小项最高得</w:t>
            </w:r>
            <w:r>
              <w:rPr>
                <w:rFonts w:hint="eastAsia"/>
                <w:b w:val="0"/>
                <w:bCs w:val="0"/>
                <w:sz w:val="24"/>
                <w:szCs w:val="24"/>
                <w:highlight w:val="none"/>
                <w:lang w:val="en-US" w:eastAsia="zh-CN"/>
              </w:rPr>
              <w:t xml:space="preserve">3</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1.5</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w:t>
            </w:r>
            <w:r>
              <w:rPr>
                <w:rFonts w:hint="eastAsia"/>
                <w:b w:val="0"/>
                <w:bCs w:val="0"/>
                <w:sz w:val="24"/>
                <w:szCs w:val="24"/>
                <w:highlight w:val="none"/>
                <w:lang w:val="en-US" w:eastAsia="zh-CN"/>
              </w:rPr>
              <w:t xml:space="preserve">0.75</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未能体现评审要点</w:t>
            </w:r>
            <w:r>
              <w:rPr>
                <w:rFonts w:hint="eastAsia"/>
                <w:b w:val="0"/>
                <w:bCs w:val="0"/>
                <w:sz w:val="24"/>
                <w:szCs w:val="24"/>
                <w:highlight w:val="none"/>
                <w:lang w:val="zh-CN"/>
              </w:rPr>
              <w:t xml:space="preserve">（或</w:t>
            </w:r>
            <w:r>
              <w:rPr>
                <w:rFonts w:hint="eastAsia"/>
                <w:b w:val="0"/>
                <w:bCs w:val="0"/>
                <w:sz w:val="24"/>
                <w:szCs w:val="24"/>
                <w:highlight w:val="none"/>
              </w:rPr>
              <w:t xml:space="preserve">无实质性</w:t>
            </w:r>
            <w:r>
              <w:rPr>
                <w:rFonts w:hint="eastAsia"/>
                <w:b w:val="0"/>
                <w:bCs w:val="0"/>
                <w:sz w:val="24"/>
                <w:szCs w:val="24"/>
                <w:highlight w:val="none"/>
                <w:lang w:val="zh-CN"/>
              </w:rPr>
              <w:t xml:space="preserve">内容的），</w:t>
            </w:r>
            <w:r>
              <w:rPr>
                <w:rFonts w:hint="eastAsia"/>
                <w:b w:val="0"/>
                <w:bCs w:val="0"/>
                <w:sz w:val="24"/>
                <w:szCs w:val="24"/>
                <w:highlight w:val="none"/>
              </w:rPr>
              <w:t xml:space="preserve">对应项得0分</w:t>
            </w:r>
            <w:r>
              <w:rPr>
                <w:rFonts w:hint="eastAsia"/>
                <w:b w:val="0"/>
                <w:bCs w:val="0"/>
                <w:sz w:val="24"/>
                <w:szCs w:val="24"/>
                <w:highlight w:val="none"/>
                <w:lang w:val="zh-CN"/>
              </w:rPr>
              <w:t xml:space="preserve">。</w:t>
            </w:r>
            <w:r/>
          </w:p>
        </w:tc>
      </w:tr>
      <w:tr>
        <w:trPr>
          <w:jc w:val="center"/>
          <w:trHeight w:val="699"/>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项目进度</w:t>
            </w:r>
            <w:r/>
          </w:p>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控制方案</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6</w:t>
            </w:r>
            <w:r>
              <w:rPr>
                <w:rFonts w:hint="eastAsia" w:ascii="Times New Roman" w:hAnsi="Times New Roman" w:eastAsia="宋体" w:cs="Times New Roman"/>
                <w:sz w:val="24"/>
                <w:highlight w:val="none"/>
              </w:rPr>
              <w:t xml:space="preserve">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rPr>
                <w:b w:val="0"/>
                <w:bCs w:val="0"/>
                <w:sz w:val="24"/>
                <w:szCs w:val="24"/>
                <w:highlight w:val="none"/>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b w:val="0"/>
                <w:bCs w:val="0"/>
                <w:sz w:val="24"/>
                <w:szCs w:val="24"/>
                <w:highlight w:val="none"/>
              </w:rPr>
              <w:t xml:space="preserve">项目进度控制方案</w:t>
            </w:r>
            <w:r>
              <w:rPr>
                <w:rFonts w:hint="eastAsia"/>
                <w:b w:val="0"/>
                <w:bCs w:val="0"/>
                <w:sz w:val="24"/>
                <w:szCs w:val="24"/>
                <w:highlight w:val="none"/>
                <w:lang w:val="zh-CN"/>
              </w:rPr>
              <w:t xml:space="preserve">情况进行评定，</w:t>
            </w:r>
            <w:r>
              <w:rPr>
                <w:rFonts w:hint="eastAsia"/>
                <w:b w:val="0"/>
                <w:bCs w:val="0"/>
                <w:sz w:val="24"/>
                <w:szCs w:val="24"/>
                <w:highlight w:val="none"/>
              </w:rPr>
              <w:t xml:space="preserve">本大项最高得</w:t>
            </w:r>
            <w:r>
              <w:rPr>
                <w:rFonts w:hint="eastAsia"/>
                <w:b w:val="0"/>
                <w:bCs w:val="0"/>
                <w:sz w:val="24"/>
                <w:szCs w:val="24"/>
                <w:highlight w:val="none"/>
                <w:lang w:val="en-US" w:eastAsia="zh-CN"/>
              </w:rPr>
              <w:t xml:space="preserve">6</w:t>
            </w:r>
            <w:r>
              <w:rPr>
                <w:rFonts w:hint="eastAsia"/>
                <w:b w:val="0"/>
                <w:bCs w:val="0"/>
                <w:sz w:val="24"/>
                <w:szCs w:val="24"/>
                <w:highlight w:val="none"/>
              </w:rPr>
              <w:t xml:space="preserve">分，评分要点如下：</w:t>
            </w:r>
            <w:r/>
          </w:p>
          <w:p>
            <w:pPr>
              <w:rPr>
                <w:b w:val="0"/>
                <w:bCs w:val="0"/>
                <w:sz w:val="24"/>
                <w:szCs w:val="24"/>
                <w:highlight w:val="none"/>
                <w:lang w:val="zh-CN"/>
              </w:rPr>
            </w:pPr>
            <w:r>
              <w:rPr>
                <w:rFonts w:hint="eastAsia"/>
                <w:b w:val="0"/>
                <w:bCs w:val="0"/>
                <w:sz w:val="24"/>
                <w:szCs w:val="24"/>
                <w:highlight w:val="none"/>
              </w:rPr>
              <w:t xml:space="preserve">1、</w:t>
            </w: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b w:val="0"/>
                <w:bCs w:val="0"/>
                <w:sz w:val="24"/>
                <w:szCs w:val="24"/>
                <w:highlight w:val="none"/>
              </w:rPr>
              <w:t xml:space="preserve">独立选址建设项目及城镇批次用地项目涉及增减挂钩实施方案编制项目进度控制方案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涉及评审要点（共2项）：①项目进度计划安排</w:t>
            </w:r>
            <w:r>
              <w:rPr>
                <w:rFonts w:hint="eastAsia"/>
                <w:b w:val="0"/>
                <w:bCs w:val="0"/>
                <w:sz w:val="24"/>
                <w:szCs w:val="24"/>
                <w:highlight w:val="none"/>
                <w:lang w:val="zh-CN"/>
              </w:rPr>
              <w:t xml:space="preserve">、②</w:t>
            </w:r>
            <w:r>
              <w:rPr>
                <w:rFonts w:hint="eastAsia"/>
                <w:b w:val="0"/>
                <w:bCs w:val="0"/>
                <w:sz w:val="24"/>
                <w:szCs w:val="24"/>
                <w:highlight w:val="none"/>
              </w:rPr>
              <w:t xml:space="preserve">进度保障措施</w:t>
            </w:r>
            <w:r>
              <w:rPr>
                <w:rFonts w:hint="eastAsia"/>
                <w:b w:val="0"/>
                <w:bCs w:val="0"/>
                <w:sz w:val="24"/>
                <w:szCs w:val="24"/>
                <w:highlight w:val="none"/>
                <w:lang w:val="zh-CN"/>
              </w:rPr>
              <w:t xml:space="preserve">）进行评定，</w:t>
            </w:r>
            <w:r>
              <w:rPr>
                <w:rFonts w:hint="eastAsia"/>
                <w:b w:val="0"/>
                <w:bCs w:val="0"/>
                <w:sz w:val="24"/>
                <w:szCs w:val="24"/>
                <w:highlight w:val="none"/>
              </w:rPr>
              <w:t xml:space="preserve">本小项最高得</w:t>
            </w:r>
            <w:r>
              <w:rPr>
                <w:rFonts w:hint="eastAsia"/>
                <w:b w:val="0"/>
                <w:bCs w:val="0"/>
                <w:sz w:val="24"/>
                <w:szCs w:val="24"/>
                <w:highlight w:val="none"/>
                <w:lang w:val="en-US" w:eastAsia="zh-CN"/>
              </w:rPr>
              <w:t xml:space="preserve">2</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每有一项得0.5分</w:t>
            </w:r>
            <w:r>
              <w:rPr>
                <w:rFonts w:hint="eastAsia"/>
                <w:b w:val="0"/>
                <w:bCs w:val="0"/>
                <w:sz w:val="24"/>
                <w:szCs w:val="24"/>
                <w:highlight w:val="none"/>
                <w:lang w:val="zh-CN"/>
              </w:rPr>
              <w:t xml:space="preserve">；</w:t>
            </w:r>
            <w:r>
              <w:rPr>
                <w:rFonts w:hint="eastAsia"/>
                <w:b w:val="0"/>
                <w:bCs w:val="0"/>
                <w:sz w:val="24"/>
                <w:szCs w:val="24"/>
                <w:highlight w:val="none"/>
              </w:rPr>
              <w:t xml:space="preserve">未能体现评审要点</w:t>
            </w:r>
            <w:r>
              <w:rPr>
                <w:rFonts w:hint="eastAsia"/>
                <w:b w:val="0"/>
                <w:bCs w:val="0"/>
                <w:sz w:val="24"/>
                <w:szCs w:val="24"/>
                <w:highlight w:val="none"/>
                <w:lang w:val="zh-CN"/>
              </w:rPr>
              <w:t xml:space="preserve">（或</w:t>
            </w:r>
            <w:r>
              <w:rPr>
                <w:rFonts w:hint="eastAsia"/>
                <w:b w:val="0"/>
                <w:bCs w:val="0"/>
                <w:sz w:val="24"/>
                <w:szCs w:val="24"/>
                <w:highlight w:val="none"/>
              </w:rPr>
              <w:t xml:space="preserve">无实质性</w:t>
            </w:r>
            <w:r>
              <w:rPr>
                <w:rFonts w:hint="eastAsia"/>
                <w:b w:val="0"/>
                <w:bCs w:val="0"/>
                <w:sz w:val="24"/>
                <w:szCs w:val="24"/>
                <w:highlight w:val="none"/>
                <w:lang w:val="zh-CN"/>
              </w:rPr>
              <w:t xml:space="preserve">内容的），</w:t>
            </w:r>
            <w:r>
              <w:rPr>
                <w:rFonts w:hint="eastAsia"/>
                <w:b w:val="0"/>
                <w:bCs w:val="0"/>
                <w:sz w:val="24"/>
                <w:szCs w:val="24"/>
                <w:highlight w:val="none"/>
              </w:rPr>
              <w:t xml:space="preserve">对应项得0分</w:t>
            </w:r>
            <w:r>
              <w:rPr>
                <w:rFonts w:hint="eastAsia"/>
                <w:b w:val="0"/>
                <w:bCs w:val="0"/>
                <w:sz w:val="24"/>
                <w:szCs w:val="24"/>
                <w:highlight w:val="none"/>
                <w:lang w:val="zh-CN"/>
              </w:rPr>
              <w:t xml:space="preserve">。</w:t>
            </w:r>
            <w:r/>
          </w:p>
          <w:p>
            <w:pPr>
              <w:rPr>
                <w:b w:val="0"/>
                <w:bCs w:val="0"/>
                <w:sz w:val="24"/>
                <w:szCs w:val="24"/>
                <w:highlight w:val="none"/>
                <w:lang w:val="zh-CN"/>
              </w:rPr>
            </w:pPr>
            <w:r>
              <w:rPr>
                <w:rFonts w:hint="eastAsia"/>
                <w:b w:val="0"/>
                <w:bCs w:val="0"/>
                <w:sz w:val="24"/>
                <w:szCs w:val="24"/>
                <w:highlight w:val="none"/>
              </w:rPr>
              <w:t xml:space="preserve">2、</w:t>
            </w: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提供的独立选址</w:t>
            </w:r>
            <w:r>
              <w:rPr>
                <w:rFonts w:hint="eastAsia"/>
                <w:b w:val="0"/>
                <w:bCs w:val="0"/>
                <w:sz w:val="24"/>
                <w:szCs w:val="24"/>
                <w:highlight w:val="none"/>
              </w:rPr>
              <w:t xml:space="preserve">及</w:t>
            </w:r>
            <w:r>
              <w:rPr>
                <w:rFonts w:hint="eastAsia"/>
                <w:b w:val="0"/>
                <w:bCs w:val="0"/>
                <w:sz w:val="24"/>
                <w:szCs w:val="24"/>
                <w:highlight w:val="none"/>
                <w:lang w:val="zh-CN"/>
              </w:rPr>
              <w:t xml:space="preserve">城镇批次建设项目用地报批项目进度控制方案（</w:t>
            </w:r>
            <w:r>
              <w:rPr>
                <w:rFonts w:hint="eastAsia"/>
                <w:b w:val="0"/>
                <w:bCs w:val="0"/>
                <w:sz w:val="24"/>
                <w:szCs w:val="24"/>
                <w:highlight w:val="none"/>
              </w:rPr>
              <w:t xml:space="preserve">涉及评审要点（共2项）：①项目进度计划安排</w:t>
            </w:r>
            <w:r>
              <w:rPr>
                <w:rFonts w:hint="eastAsia"/>
                <w:b w:val="0"/>
                <w:bCs w:val="0"/>
                <w:sz w:val="24"/>
                <w:szCs w:val="24"/>
                <w:highlight w:val="none"/>
                <w:lang w:val="zh-CN"/>
              </w:rPr>
              <w:t xml:space="preserve">、②</w:t>
            </w:r>
            <w:r>
              <w:rPr>
                <w:rFonts w:hint="eastAsia"/>
                <w:b w:val="0"/>
                <w:bCs w:val="0"/>
                <w:sz w:val="24"/>
                <w:szCs w:val="24"/>
                <w:highlight w:val="none"/>
              </w:rPr>
              <w:t xml:space="preserve">进度保障措施</w:t>
            </w:r>
            <w:r>
              <w:rPr>
                <w:rFonts w:hint="eastAsia"/>
                <w:b w:val="0"/>
                <w:bCs w:val="0"/>
                <w:sz w:val="24"/>
                <w:szCs w:val="24"/>
                <w:highlight w:val="none"/>
                <w:lang w:val="zh-CN"/>
              </w:rPr>
              <w:t xml:space="preserve">）进行评定，</w:t>
            </w:r>
            <w:r>
              <w:rPr>
                <w:rFonts w:hint="eastAsia"/>
                <w:b w:val="0"/>
                <w:bCs w:val="0"/>
                <w:sz w:val="24"/>
                <w:szCs w:val="24"/>
                <w:highlight w:val="none"/>
              </w:rPr>
              <w:t xml:space="preserve">本小项最高得</w:t>
            </w:r>
            <w:r>
              <w:rPr>
                <w:rFonts w:hint="eastAsia"/>
                <w:b w:val="0"/>
                <w:bCs w:val="0"/>
                <w:sz w:val="24"/>
                <w:szCs w:val="24"/>
                <w:highlight w:val="none"/>
                <w:lang w:val="en-US" w:eastAsia="zh-CN"/>
              </w:rPr>
              <w:t xml:space="preserve">2</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每有一项得0.5分</w:t>
            </w:r>
            <w:r>
              <w:rPr>
                <w:rFonts w:hint="eastAsia"/>
                <w:b w:val="0"/>
                <w:bCs w:val="0"/>
                <w:sz w:val="24"/>
                <w:szCs w:val="24"/>
                <w:highlight w:val="none"/>
                <w:lang w:val="zh-CN"/>
              </w:rPr>
              <w:t xml:space="preserve">；</w:t>
            </w:r>
            <w:r>
              <w:rPr>
                <w:rFonts w:hint="eastAsia"/>
                <w:b w:val="0"/>
                <w:bCs w:val="0"/>
                <w:sz w:val="24"/>
                <w:szCs w:val="24"/>
                <w:highlight w:val="none"/>
              </w:rPr>
              <w:t xml:space="preserve">未能体现评审要点</w:t>
            </w:r>
            <w:r>
              <w:rPr>
                <w:rFonts w:hint="eastAsia"/>
                <w:b w:val="0"/>
                <w:bCs w:val="0"/>
                <w:sz w:val="24"/>
                <w:szCs w:val="24"/>
                <w:highlight w:val="none"/>
                <w:lang w:val="zh-CN"/>
              </w:rPr>
              <w:t xml:space="preserve">（或</w:t>
            </w:r>
            <w:r>
              <w:rPr>
                <w:rFonts w:hint="eastAsia"/>
                <w:b w:val="0"/>
                <w:bCs w:val="0"/>
                <w:sz w:val="24"/>
                <w:szCs w:val="24"/>
                <w:highlight w:val="none"/>
              </w:rPr>
              <w:t xml:space="preserve">无实质性</w:t>
            </w:r>
            <w:r>
              <w:rPr>
                <w:rFonts w:hint="eastAsia"/>
                <w:b w:val="0"/>
                <w:bCs w:val="0"/>
                <w:sz w:val="24"/>
                <w:szCs w:val="24"/>
                <w:highlight w:val="none"/>
                <w:lang w:val="zh-CN"/>
              </w:rPr>
              <w:t xml:space="preserve">内容的），</w:t>
            </w:r>
            <w:r>
              <w:rPr>
                <w:rFonts w:hint="eastAsia"/>
                <w:b w:val="0"/>
                <w:bCs w:val="0"/>
                <w:sz w:val="24"/>
                <w:szCs w:val="24"/>
                <w:highlight w:val="none"/>
              </w:rPr>
              <w:t xml:space="preserve">对应项得0分</w:t>
            </w:r>
            <w:r>
              <w:rPr>
                <w:rFonts w:hint="eastAsia"/>
                <w:b w:val="0"/>
                <w:bCs w:val="0"/>
                <w:sz w:val="24"/>
                <w:szCs w:val="24"/>
                <w:highlight w:val="none"/>
                <w:lang w:val="zh-CN"/>
              </w:rPr>
              <w:t xml:space="preserve">。</w:t>
            </w:r>
            <w:r/>
          </w:p>
          <w:p>
            <w:pPr>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b w:val="0"/>
                <w:bCs w:val="0"/>
                <w:sz w:val="24"/>
                <w:szCs w:val="24"/>
                <w:highlight w:val="none"/>
              </w:rPr>
              <w:t xml:space="preserve">成片开发项目编制及修编项目进度控制方案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涉及评审要点（共2项）：①项目进度计划安排</w:t>
            </w:r>
            <w:r>
              <w:rPr>
                <w:rFonts w:hint="eastAsia"/>
                <w:b w:val="0"/>
                <w:bCs w:val="0"/>
                <w:sz w:val="24"/>
                <w:szCs w:val="24"/>
                <w:highlight w:val="none"/>
                <w:lang w:val="zh-CN"/>
              </w:rPr>
              <w:t xml:space="preserve">、②</w:t>
            </w:r>
            <w:r>
              <w:rPr>
                <w:rFonts w:hint="eastAsia"/>
                <w:b w:val="0"/>
                <w:bCs w:val="0"/>
                <w:sz w:val="24"/>
                <w:szCs w:val="24"/>
                <w:highlight w:val="none"/>
              </w:rPr>
              <w:t xml:space="preserve">进度保障措施</w:t>
            </w:r>
            <w:r>
              <w:rPr>
                <w:rFonts w:hint="eastAsia"/>
                <w:b w:val="0"/>
                <w:bCs w:val="0"/>
                <w:sz w:val="24"/>
                <w:szCs w:val="24"/>
                <w:highlight w:val="none"/>
                <w:lang w:val="zh-CN"/>
              </w:rPr>
              <w:t xml:space="preserve">）进行评定，</w:t>
            </w:r>
            <w:r>
              <w:rPr>
                <w:rFonts w:hint="eastAsia"/>
                <w:b w:val="0"/>
                <w:bCs w:val="0"/>
                <w:sz w:val="24"/>
                <w:szCs w:val="24"/>
                <w:highlight w:val="none"/>
              </w:rPr>
              <w:t xml:space="preserve">本小项最高得</w:t>
            </w:r>
            <w:r>
              <w:rPr>
                <w:rFonts w:hint="eastAsia"/>
                <w:b w:val="0"/>
                <w:bCs w:val="0"/>
                <w:sz w:val="24"/>
                <w:szCs w:val="24"/>
                <w:highlight w:val="none"/>
                <w:lang w:val="en-US" w:eastAsia="zh-CN"/>
              </w:rPr>
              <w:t xml:space="preserve">2</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每有一项得0.5分</w:t>
            </w:r>
            <w:r>
              <w:rPr>
                <w:rFonts w:hint="eastAsia"/>
                <w:b w:val="0"/>
                <w:bCs w:val="0"/>
                <w:sz w:val="24"/>
                <w:szCs w:val="24"/>
                <w:highlight w:val="none"/>
                <w:lang w:val="zh-CN"/>
              </w:rPr>
              <w:t xml:space="preserve">；</w:t>
            </w:r>
            <w:r>
              <w:rPr>
                <w:rFonts w:hint="eastAsia"/>
                <w:b w:val="0"/>
                <w:bCs w:val="0"/>
                <w:sz w:val="24"/>
                <w:szCs w:val="24"/>
                <w:highlight w:val="none"/>
              </w:rPr>
              <w:t xml:space="preserve">未能体现评审要点</w:t>
            </w:r>
            <w:r>
              <w:rPr>
                <w:rFonts w:hint="eastAsia"/>
                <w:b w:val="0"/>
                <w:bCs w:val="0"/>
                <w:sz w:val="24"/>
                <w:szCs w:val="24"/>
                <w:highlight w:val="none"/>
                <w:lang w:val="zh-CN"/>
              </w:rPr>
              <w:t xml:space="preserve">（或</w:t>
            </w:r>
            <w:r>
              <w:rPr>
                <w:rFonts w:hint="eastAsia"/>
                <w:b w:val="0"/>
                <w:bCs w:val="0"/>
                <w:sz w:val="24"/>
                <w:szCs w:val="24"/>
                <w:highlight w:val="none"/>
              </w:rPr>
              <w:t xml:space="preserve">无实质性</w:t>
            </w:r>
            <w:r>
              <w:rPr>
                <w:rFonts w:hint="eastAsia"/>
                <w:b w:val="0"/>
                <w:bCs w:val="0"/>
                <w:sz w:val="24"/>
                <w:szCs w:val="24"/>
                <w:highlight w:val="none"/>
                <w:lang w:val="zh-CN"/>
              </w:rPr>
              <w:t xml:space="preserve">内容的），</w:t>
            </w:r>
            <w:r>
              <w:rPr>
                <w:rFonts w:hint="eastAsia"/>
                <w:b w:val="0"/>
                <w:bCs w:val="0"/>
                <w:sz w:val="24"/>
                <w:szCs w:val="24"/>
                <w:highlight w:val="none"/>
              </w:rPr>
              <w:t xml:space="preserve">对应项得0分</w:t>
            </w:r>
            <w:r>
              <w:rPr>
                <w:rFonts w:hint="eastAsia"/>
                <w:b w:val="0"/>
                <w:bCs w:val="0"/>
                <w:sz w:val="24"/>
                <w:szCs w:val="24"/>
                <w:highlight w:val="none"/>
                <w:lang w:val="zh-CN"/>
              </w:rPr>
              <w:t xml:space="preserve">。</w:t>
            </w:r>
            <w:r/>
          </w:p>
        </w:tc>
      </w:tr>
      <w:tr>
        <w:trPr>
          <w:jc w:val="center"/>
          <w:trHeight w:val="90"/>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项目实施</w:t>
            </w:r>
            <w:r/>
          </w:p>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保障措施</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pStyle w:val="678"/>
              <w:rPr>
                <w:b w:val="0"/>
                <w:bCs w:val="0"/>
                <w:highlight w:val="none"/>
              </w:rPr>
            </w:pPr>
            <w:r>
              <w:rPr>
                <w:rFonts w:hint="eastAsia" w:ascii="Times New Roman" w:hAnsi="Times New Roman" w:eastAsia="宋体"/>
                <w:b w:val="0"/>
                <w:bCs w:val="0"/>
                <w:sz w:val="24"/>
                <w:szCs w:val="24"/>
                <w:highlight w:val="none"/>
              </w:rPr>
              <w:t xml:space="preserve">根据投标人提供的项目实施保障措施（涉及评审要点（共2项）：①技术质量保障措施、②安全保密措施）情况进行评定，本项最高得4分。体现</w:t>
            </w:r>
            <w:r>
              <w:rPr>
                <w:rFonts w:hint="eastAsia" w:ascii="Times New Roman" w:hAnsi="Times New Roman" w:eastAsia="宋体"/>
                <w:b w:val="0"/>
                <w:bCs w:val="0"/>
                <w:sz w:val="24"/>
                <w:szCs w:val="24"/>
                <w:highlight w:val="none"/>
                <w:lang w:val="zh-CN"/>
              </w:rPr>
              <w:t xml:space="preserve">上述</w:t>
            </w:r>
            <w:r>
              <w:rPr>
                <w:rFonts w:hint="eastAsia" w:ascii="Times New Roman" w:hAnsi="Times New Roman" w:eastAsia="宋体"/>
                <w:b w:val="0"/>
                <w:bCs w:val="0"/>
                <w:sz w:val="24"/>
                <w:szCs w:val="24"/>
                <w:highlight w:val="none"/>
              </w:rPr>
              <w:t xml:space="preserve">评审要点</w:t>
            </w:r>
            <w:r>
              <w:rPr>
                <w:rFonts w:hint="eastAsia" w:ascii="Times New Roman" w:hAnsi="Times New Roman" w:eastAsia="宋体"/>
                <w:b w:val="0"/>
                <w:bCs w:val="0"/>
                <w:sz w:val="24"/>
                <w:szCs w:val="24"/>
                <w:highlight w:val="none"/>
                <w:lang w:val="zh-CN"/>
              </w:rPr>
              <w:t xml:space="preserve">且内容</w:t>
            </w:r>
            <w:r>
              <w:rPr>
                <w:rFonts w:hint="eastAsia" w:ascii="Times New Roman" w:hAnsi="Times New Roman" w:eastAsia="宋体"/>
                <w:b w:val="0"/>
                <w:bCs w:val="0"/>
                <w:sz w:val="24"/>
                <w:szCs w:val="24"/>
                <w:highlight w:val="none"/>
              </w:rPr>
              <w:t xml:space="preserve">贴合需求</w:t>
            </w:r>
            <w:r>
              <w:rPr>
                <w:rFonts w:hint="eastAsia" w:ascii="Times New Roman" w:hAnsi="Times New Roman" w:eastAsia="宋体"/>
                <w:b w:val="0"/>
                <w:bCs w:val="0"/>
                <w:sz w:val="24"/>
                <w:szCs w:val="24"/>
                <w:highlight w:val="none"/>
                <w:lang w:val="zh-CN"/>
              </w:rPr>
              <w:t xml:space="preserve">的，</w:t>
            </w:r>
            <w:r>
              <w:rPr>
                <w:rFonts w:hint="eastAsia" w:ascii="Times New Roman" w:hAnsi="Times New Roman" w:eastAsia="宋体"/>
                <w:b w:val="0"/>
                <w:bCs w:val="0"/>
                <w:sz w:val="24"/>
                <w:szCs w:val="24"/>
                <w:highlight w:val="none"/>
              </w:rPr>
              <w:t xml:space="preserve">每有一项</w:t>
            </w:r>
            <w:r>
              <w:rPr>
                <w:rFonts w:hint="eastAsia" w:ascii="Times New Roman" w:hAnsi="Times New Roman" w:eastAsia="宋体"/>
                <w:b w:val="0"/>
                <w:bCs w:val="0"/>
                <w:sz w:val="24"/>
                <w:szCs w:val="24"/>
                <w:highlight w:val="none"/>
                <w:lang w:val="zh-CN"/>
              </w:rPr>
              <w:t xml:space="preserve">得</w:t>
            </w:r>
            <w:r>
              <w:rPr>
                <w:rFonts w:hint="eastAsia" w:ascii="Times New Roman" w:hAnsi="Times New Roman" w:eastAsia="宋体"/>
                <w:b w:val="0"/>
                <w:bCs w:val="0"/>
                <w:sz w:val="24"/>
                <w:szCs w:val="24"/>
                <w:highlight w:val="none"/>
              </w:rPr>
              <w:t xml:space="preserve">2</w:t>
            </w:r>
            <w:r>
              <w:rPr>
                <w:rFonts w:hint="eastAsia" w:ascii="Times New Roman" w:hAnsi="Times New Roman" w:eastAsia="宋体"/>
                <w:b w:val="0"/>
                <w:bCs w:val="0"/>
                <w:sz w:val="24"/>
                <w:szCs w:val="24"/>
                <w:highlight w:val="none"/>
                <w:lang w:val="zh-CN"/>
              </w:rPr>
              <w:t xml:space="preserve">分；</w:t>
            </w:r>
            <w:r>
              <w:rPr>
                <w:rFonts w:hint="eastAsia" w:ascii="Times New Roman" w:hAnsi="Times New Roman" w:eastAsia="宋体"/>
                <w:b w:val="0"/>
                <w:bCs w:val="0"/>
                <w:sz w:val="24"/>
                <w:szCs w:val="24"/>
                <w:highlight w:val="none"/>
              </w:rPr>
              <w:t xml:space="preserve">体现</w:t>
            </w:r>
            <w:r>
              <w:rPr>
                <w:rFonts w:hint="eastAsia" w:ascii="Times New Roman" w:hAnsi="Times New Roman" w:eastAsia="宋体"/>
                <w:b w:val="0"/>
                <w:bCs w:val="0"/>
                <w:sz w:val="24"/>
                <w:szCs w:val="24"/>
                <w:highlight w:val="none"/>
                <w:lang w:val="zh-CN"/>
              </w:rPr>
              <w:t xml:space="preserve">上述</w:t>
            </w:r>
            <w:r>
              <w:rPr>
                <w:rFonts w:hint="eastAsia" w:ascii="Times New Roman" w:hAnsi="Times New Roman" w:eastAsia="宋体"/>
                <w:b w:val="0"/>
                <w:bCs w:val="0"/>
                <w:sz w:val="24"/>
                <w:szCs w:val="24"/>
                <w:highlight w:val="none"/>
              </w:rPr>
              <w:t xml:space="preserve">评审要点但</w:t>
            </w:r>
            <w:r>
              <w:rPr>
                <w:rFonts w:hint="eastAsia" w:ascii="Times New Roman" w:hAnsi="Times New Roman" w:eastAsia="宋体"/>
                <w:b w:val="0"/>
                <w:bCs w:val="0"/>
                <w:sz w:val="24"/>
                <w:szCs w:val="24"/>
                <w:highlight w:val="none"/>
                <w:lang w:val="zh-CN"/>
              </w:rPr>
              <w:t xml:space="preserve">内容</w:t>
            </w:r>
            <w:r>
              <w:rPr>
                <w:rFonts w:hint="eastAsia" w:ascii="Times New Roman" w:hAnsi="Times New Roman" w:eastAsia="宋体"/>
                <w:b w:val="0"/>
                <w:bCs w:val="0"/>
                <w:sz w:val="24"/>
                <w:szCs w:val="24"/>
                <w:highlight w:val="none"/>
              </w:rPr>
              <w:t xml:space="preserve">无法完全贴合需求</w:t>
            </w:r>
            <w:r>
              <w:rPr>
                <w:rFonts w:hint="eastAsia" w:ascii="Times New Roman" w:hAnsi="Times New Roman" w:eastAsia="宋体"/>
                <w:b w:val="0"/>
                <w:bCs w:val="0"/>
                <w:sz w:val="24"/>
                <w:szCs w:val="24"/>
                <w:highlight w:val="none"/>
                <w:lang w:val="zh-CN"/>
              </w:rPr>
              <w:t xml:space="preserve">的，</w:t>
            </w:r>
            <w:r>
              <w:rPr>
                <w:rFonts w:hint="eastAsia" w:ascii="Times New Roman" w:hAnsi="Times New Roman" w:eastAsia="宋体"/>
                <w:b w:val="0"/>
                <w:bCs w:val="0"/>
                <w:sz w:val="24"/>
                <w:szCs w:val="24"/>
                <w:highlight w:val="none"/>
              </w:rPr>
              <w:t xml:space="preserve">每有一项得1分</w:t>
            </w:r>
            <w:r>
              <w:rPr>
                <w:rFonts w:hint="eastAsia" w:ascii="Times New Roman" w:hAnsi="Times New Roman" w:eastAsia="宋体"/>
                <w:b w:val="0"/>
                <w:bCs w:val="0"/>
                <w:sz w:val="24"/>
                <w:szCs w:val="24"/>
                <w:highlight w:val="none"/>
                <w:lang w:val="zh-CN"/>
              </w:rPr>
              <w:t xml:space="preserve">；</w:t>
            </w:r>
            <w:r>
              <w:rPr>
                <w:rFonts w:hint="eastAsia" w:ascii="Times New Roman" w:hAnsi="Times New Roman" w:eastAsia="宋体"/>
                <w:b w:val="0"/>
                <w:bCs w:val="0"/>
                <w:sz w:val="24"/>
                <w:szCs w:val="24"/>
                <w:highlight w:val="none"/>
              </w:rPr>
              <w:t xml:space="preserve">未能体现评审要点</w:t>
            </w:r>
            <w:r>
              <w:rPr>
                <w:rFonts w:hint="eastAsia" w:ascii="Times New Roman" w:hAnsi="Times New Roman" w:eastAsia="宋体"/>
                <w:b w:val="0"/>
                <w:bCs w:val="0"/>
                <w:sz w:val="24"/>
                <w:szCs w:val="24"/>
                <w:highlight w:val="none"/>
                <w:lang w:val="zh-CN"/>
              </w:rPr>
              <w:t xml:space="preserve">（或</w:t>
            </w:r>
            <w:r>
              <w:rPr>
                <w:rFonts w:hint="eastAsia" w:ascii="Times New Roman" w:hAnsi="Times New Roman" w:eastAsia="宋体"/>
                <w:b w:val="0"/>
                <w:bCs w:val="0"/>
                <w:sz w:val="24"/>
                <w:szCs w:val="24"/>
                <w:highlight w:val="none"/>
              </w:rPr>
              <w:t xml:space="preserve">无实质性</w:t>
            </w:r>
            <w:r>
              <w:rPr>
                <w:rFonts w:hint="eastAsia" w:ascii="Times New Roman" w:hAnsi="Times New Roman" w:eastAsia="宋体"/>
                <w:b w:val="0"/>
                <w:bCs w:val="0"/>
                <w:sz w:val="24"/>
                <w:szCs w:val="24"/>
                <w:highlight w:val="none"/>
                <w:lang w:val="zh-CN"/>
              </w:rPr>
              <w:t xml:space="preserve">内容的），</w:t>
            </w:r>
            <w:r>
              <w:rPr>
                <w:rFonts w:hint="eastAsia" w:ascii="Times New Roman" w:hAnsi="Times New Roman" w:eastAsia="宋体"/>
                <w:b w:val="0"/>
                <w:bCs w:val="0"/>
                <w:sz w:val="24"/>
                <w:szCs w:val="24"/>
                <w:highlight w:val="none"/>
              </w:rPr>
              <w:t xml:space="preserve">对应项得0分</w:t>
            </w:r>
            <w:r>
              <w:rPr>
                <w:rFonts w:hint="eastAsia" w:ascii="Times New Roman" w:hAnsi="Times New Roman" w:eastAsia="宋体"/>
                <w:b w:val="0"/>
                <w:bCs w:val="0"/>
                <w:sz w:val="24"/>
                <w:szCs w:val="24"/>
                <w:highlight w:val="none"/>
                <w:lang w:val="zh-CN"/>
              </w:rPr>
              <w:t xml:space="preserve">。</w:t>
            </w:r>
            <w:r/>
          </w:p>
        </w:tc>
      </w:tr>
      <w:tr>
        <w:trPr>
          <w:jc w:val="center"/>
          <w:trHeight w:val="205"/>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项目售后服务（延伸服务）</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rPr>
              <w:t xml:space="preserve">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rPr>
                <w:sz w:val="24"/>
                <w:szCs w:val="24"/>
                <w:highlight w:val="none"/>
              </w:rPr>
            </w:pPr>
            <w:r>
              <w:rPr>
                <w:rFonts w:hint="eastAsia"/>
                <w:b w:val="0"/>
                <w:bCs w:val="0"/>
                <w:sz w:val="24"/>
                <w:szCs w:val="24"/>
                <w:highlight w:val="none"/>
              </w:rPr>
              <w:t xml:space="preserve">根据投标人提供的项目售后服务（延伸服务）（涉及评审要点（共2项）：①服务内容、②服务落实方案）情况进行评定，本项最高得</w:t>
            </w:r>
            <w:r>
              <w:rPr>
                <w:rFonts w:hint="eastAsia"/>
                <w:b w:val="0"/>
                <w:bCs w:val="0"/>
                <w:sz w:val="24"/>
                <w:szCs w:val="24"/>
                <w:highlight w:val="none"/>
                <w:lang w:val="en-US" w:eastAsia="zh-CN"/>
              </w:rPr>
              <w:t xml:space="preserve">3</w:t>
            </w:r>
            <w:r>
              <w:rPr>
                <w:rFonts w:hint="eastAsia"/>
                <w:b w:val="0"/>
                <w:bCs w:val="0"/>
                <w:sz w:val="24"/>
                <w:szCs w:val="24"/>
                <w:highlight w:val="none"/>
              </w:rPr>
              <w:t xml:space="preserve">分。体现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1.5</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每有一项得</w:t>
            </w:r>
            <w:r>
              <w:rPr>
                <w:rFonts w:hint="eastAsia"/>
                <w:b w:val="0"/>
                <w:bCs w:val="0"/>
                <w:sz w:val="24"/>
                <w:szCs w:val="24"/>
                <w:highlight w:val="none"/>
                <w:lang w:val="en-US" w:eastAsia="zh-CN"/>
              </w:rPr>
              <w:t xml:space="preserve">0.75</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205"/>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项目负责人配置</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rPr>
                <w:rFonts w:cs="宋体"/>
                <w:sz w:val="24"/>
                <w:highlight w:val="none"/>
              </w:rPr>
            </w:pPr>
            <w:r>
              <w:rPr>
                <w:rFonts w:hint="eastAsia" w:cs="宋体"/>
                <w:sz w:val="24"/>
                <w:highlight w:val="none"/>
              </w:rPr>
              <w:t xml:space="preserve">投标人</w:t>
            </w:r>
            <w:r>
              <w:rPr>
                <w:rFonts w:hint="eastAsia"/>
                <w:color w:val="000000"/>
                <w:sz w:val="24"/>
                <w:szCs w:val="22"/>
                <w:highlight w:val="none"/>
              </w:rPr>
              <w:t xml:space="preserve">拟投入</w:t>
            </w:r>
            <w:r>
              <w:rPr>
                <w:rFonts w:hint="eastAsia" w:ascii="Times New Roman" w:hAnsi="Times New Roman" w:eastAsia="宋体" w:cs="宋体"/>
                <w:sz w:val="24"/>
                <w:highlight w:val="none"/>
              </w:rPr>
              <w:t xml:space="preserve">本项目的项目负责人具有土地管理类或测绘类相关专业高级（或以上）职称的得4分；具有土地管理类或测绘类相关专业中级职称的得2分；其余</w:t>
            </w:r>
            <w:r>
              <w:rPr>
                <w:rFonts w:hint="eastAsia" w:cs="宋体"/>
                <w:sz w:val="24"/>
                <w:highlight w:val="none"/>
              </w:rPr>
              <w:t xml:space="preserve">情况不得分</w:t>
            </w:r>
            <w:r>
              <w:rPr>
                <w:rFonts w:hint="eastAsia" w:cs="宋体"/>
                <w:b/>
                <w:bCs/>
                <w:sz w:val="24"/>
                <w:highlight w:val="none"/>
              </w:rPr>
              <w:t xml:space="preserve">（</w:t>
            </w:r>
            <w:r>
              <w:rPr>
                <w:rFonts w:hint="eastAsia" w:cs="宋体"/>
                <w:b/>
                <w:bCs/>
                <w:sz w:val="24"/>
                <w:highlight w:val="none"/>
                <w:lang w:val="en-US" w:eastAsia="zh-CN"/>
              </w:rPr>
              <w:t xml:space="preserve">人员</w:t>
            </w:r>
            <w:r>
              <w:rPr>
                <w:rFonts w:hint="eastAsia" w:ascii="Times New Roman" w:hAnsi="Times New Roman" w:eastAsia="宋体" w:cs="宋体"/>
                <w:b/>
                <w:bCs/>
                <w:sz w:val="24"/>
                <w:highlight w:val="none"/>
                <w:lang w:val="en-US" w:eastAsia="zh-CN" w:bidi="ar-SA"/>
              </w:rPr>
              <w:t xml:space="preserve">专业以职称证或毕业证</w:t>
            </w:r>
            <w:r>
              <w:rPr>
                <w:rFonts w:hint="eastAsia" w:cs="宋体"/>
                <w:b/>
                <w:bCs/>
                <w:sz w:val="24"/>
                <w:highlight w:val="none"/>
                <w:lang w:val="en-US" w:eastAsia="zh-CN" w:bidi="ar-SA"/>
              </w:rPr>
              <w:t xml:space="preserve">为准。</w:t>
            </w:r>
            <w:r>
              <w:rPr>
                <w:rFonts w:ascii="宋体" w:hAnsi="宋体"/>
                <w:b/>
                <w:bCs/>
                <w:color w:val="000000"/>
                <w:sz w:val="24"/>
                <w:szCs w:val="24"/>
                <w:highlight w:val="none"/>
                <w:lang w:val="zh-CN"/>
              </w:rPr>
              <w:t xml:space="preserve">同一人员提供不同专业职称的，不累计加分。同一人员在同一专业或不同专业提供多个级别职称的，以最高级别职称计</w:t>
            </w:r>
            <w:r>
              <w:rPr>
                <w:rFonts w:hint="eastAsia" w:cs="宋体"/>
                <w:b/>
                <w:bCs/>
                <w:sz w:val="24"/>
                <w:highlight w:val="none"/>
              </w:rPr>
              <w:t xml:space="preserve">）</w:t>
            </w:r>
            <w:r>
              <w:rPr>
                <w:rFonts w:hint="eastAsia" w:cs="宋体"/>
                <w:sz w:val="24"/>
                <w:highlight w:val="none"/>
              </w:rPr>
              <w:t xml:space="preserve">。</w:t>
            </w:r>
            <w:r/>
          </w:p>
          <w:p>
            <w:pPr>
              <w:rPr>
                <w:rFonts w:cs="宋体"/>
                <w:b/>
                <w:sz w:val="24"/>
                <w:highlight w:val="none"/>
              </w:rPr>
            </w:pPr>
            <w:r>
              <w:rPr>
                <w:rFonts w:hint="eastAsia" w:cs="宋体"/>
                <w:b/>
                <w:sz w:val="24"/>
                <w:highlight w:val="none"/>
              </w:rPr>
              <w:t xml:space="preserve">注：</w:t>
            </w:r>
            <w:r>
              <w:rPr>
                <w:b/>
                <w:bCs/>
                <w:color w:val="000000"/>
                <w:sz w:val="24"/>
                <w:szCs w:val="24"/>
                <w:highlight w:val="none"/>
                <w:lang w:val="zh-CN"/>
              </w:rPr>
              <w:t xml:space="preserve">①</w:t>
            </w:r>
            <w:r>
              <w:rPr>
                <w:rFonts w:hint="eastAsia"/>
                <w:b/>
                <w:bCs/>
                <w:color w:val="000000"/>
                <w:sz w:val="24"/>
                <w:szCs w:val="24"/>
                <w:highlight w:val="none"/>
              </w:rPr>
              <w:t xml:space="preserve">投标文件</w:t>
            </w:r>
            <w:r>
              <w:rPr>
                <w:b/>
                <w:color w:val="000000"/>
                <w:sz w:val="24"/>
                <w:szCs w:val="24"/>
                <w:highlight w:val="none"/>
              </w:rPr>
              <w:t xml:space="preserve">中需</w:t>
            </w:r>
            <w:r>
              <w:rPr>
                <w:rFonts w:hint="eastAsia"/>
                <w:b/>
                <w:color w:val="000000"/>
                <w:sz w:val="24"/>
                <w:szCs w:val="24"/>
                <w:highlight w:val="none"/>
              </w:rPr>
              <w:t xml:space="preserve">同时</w:t>
            </w:r>
            <w:r>
              <w:rPr>
                <w:b/>
                <w:color w:val="000000"/>
                <w:sz w:val="24"/>
                <w:szCs w:val="24"/>
                <w:highlight w:val="none"/>
              </w:rPr>
              <w:t xml:space="preserve">提供上述人员与评分项相对应的</w:t>
            </w:r>
            <w:r>
              <w:rPr>
                <w:rFonts w:hint="eastAsia"/>
                <w:b/>
                <w:color w:val="000000"/>
                <w:sz w:val="24"/>
                <w:szCs w:val="24"/>
                <w:highlight w:val="none"/>
              </w:rPr>
              <w:t xml:space="preserve">证书</w:t>
            </w:r>
            <w:r>
              <w:rPr>
                <w:b/>
                <w:color w:val="000000"/>
                <w:sz w:val="24"/>
                <w:szCs w:val="24"/>
                <w:highlight w:val="none"/>
              </w:rPr>
              <w:t xml:space="preserve">证明材料及</w:t>
            </w:r>
            <w:r>
              <w:rPr>
                <w:rFonts w:hint="eastAsia"/>
                <w:b/>
                <w:color w:val="000000"/>
                <w:sz w:val="24"/>
                <w:szCs w:val="24"/>
                <w:highlight w:val="none"/>
              </w:rPr>
              <w:t xml:space="preserve">投标人</w:t>
            </w:r>
            <w:r>
              <w:rPr>
                <w:b/>
                <w:color w:val="000000"/>
                <w:sz w:val="24"/>
                <w:szCs w:val="24"/>
                <w:highlight w:val="none"/>
              </w:rPr>
              <w:t xml:space="preserve">为该人员缴纳社会保险</w:t>
            </w:r>
            <w:r>
              <w:rPr>
                <w:rFonts w:hint="eastAsia"/>
                <w:b/>
                <w:color w:val="000000"/>
                <w:sz w:val="24"/>
                <w:szCs w:val="24"/>
                <w:highlight w:val="none"/>
              </w:rPr>
              <w:t xml:space="preserve">（</w:t>
            </w:r>
            <w:r>
              <w:rPr>
                <w:rFonts w:hint="eastAsia" w:cs="宋体"/>
                <w:b/>
                <w:sz w:val="24"/>
                <w:highlight w:val="none"/>
              </w:rPr>
              <w:t xml:space="preserve">近三个月内任意一个月</w:t>
            </w:r>
            <w:r>
              <w:rPr>
                <w:rFonts w:hint="eastAsia"/>
                <w:b/>
                <w:color w:val="000000"/>
                <w:sz w:val="24"/>
                <w:szCs w:val="24"/>
                <w:highlight w:val="none"/>
              </w:rPr>
              <w:t xml:space="preserve">）</w:t>
            </w:r>
            <w:r>
              <w:rPr>
                <w:b/>
                <w:color w:val="000000"/>
                <w:sz w:val="24"/>
                <w:szCs w:val="24"/>
                <w:highlight w:val="none"/>
              </w:rPr>
              <w:t xml:space="preserve">的证明材料，</w:t>
            </w:r>
            <w:r>
              <w:rPr>
                <w:b/>
                <w:bCs/>
                <w:color w:val="000000"/>
                <w:sz w:val="24"/>
                <w:szCs w:val="22"/>
                <w:highlight w:val="none"/>
              </w:rPr>
              <w:t xml:space="preserve">如有未提供</w:t>
            </w:r>
            <w:r>
              <w:rPr>
                <w:b/>
                <w:bCs/>
                <w:sz w:val="24"/>
                <w:szCs w:val="24"/>
                <w:highlight w:val="none"/>
              </w:rPr>
              <w:t xml:space="preserve">或提供不全或提供的证明材料无法佐证的</w:t>
            </w:r>
            <w:r>
              <w:rPr>
                <w:b/>
                <w:bCs/>
                <w:color w:val="000000"/>
                <w:sz w:val="24"/>
                <w:szCs w:val="22"/>
                <w:highlight w:val="none"/>
              </w:rPr>
              <w:t xml:space="preserve">，对应评分项不得分</w:t>
            </w:r>
            <w:r>
              <w:rPr>
                <w:b/>
                <w:color w:val="000000"/>
                <w:sz w:val="24"/>
                <w:szCs w:val="24"/>
                <w:highlight w:val="none"/>
              </w:rPr>
              <w:t xml:space="preserve">。</w:t>
            </w:r>
            <w:r/>
          </w:p>
          <w:p>
            <w:pPr>
              <w:ind w:firstLine="482"/>
              <w:rPr>
                <w:rFonts w:cs="宋体"/>
                <w:b/>
                <w:sz w:val="24"/>
                <w:highlight w:val="none"/>
              </w:rPr>
            </w:pPr>
            <w:r>
              <w:rPr>
                <w:b/>
                <w:bCs/>
                <w:color w:val="000000"/>
                <w:sz w:val="24"/>
                <w:szCs w:val="24"/>
                <w:highlight w:val="none"/>
                <w:lang w:val="zh-CN"/>
              </w:rPr>
              <w:t xml:space="preserve">②</w:t>
            </w:r>
            <w:r>
              <w:rPr>
                <w:rFonts w:hint="eastAsia"/>
                <w:b/>
                <w:bCs/>
                <w:color w:val="000000"/>
                <w:sz w:val="24"/>
                <w:szCs w:val="24"/>
                <w:highlight w:val="none"/>
              </w:rPr>
              <w:t xml:space="preserve">投标人投入多名项目负责人的，以投标文件中排序第一的项目负责人计入本项，其余项目负责人不得分。</w:t>
            </w:r>
            <w:r/>
          </w:p>
        </w:tc>
      </w:tr>
      <w:tr>
        <w:trPr>
          <w:jc w:val="center"/>
          <w:trHeight w:val="205"/>
        </w:trPr>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80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150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项目组其他成员配置</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763"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16分</w:t>
            </w:r>
            <w:r/>
          </w:p>
        </w:tc>
        <w:tc>
          <w:tcPr>
            <w:shd w:val="clear" w:color="000000" w:fill="auto"/>
            <w:tcBorders>
              <w:top w:val="single" w:color="000000" w:sz="4" w:space="0"/>
              <w:left w:val="single" w:color="000000" w:sz="4" w:space="0"/>
              <w:bottom w:val="single" w:color="000000" w:sz="4" w:space="0"/>
              <w:right w:val="single" w:color="000000" w:sz="4" w:space="0"/>
            </w:tcBorders>
            <w:tcMar>
              <w:left w:w="108" w:type="dxa"/>
              <w:right w:w="108" w:type="dxa"/>
            </w:tcMar>
            <w:tcW w:w="6662" w:type="dxa"/>
            <w:vAlign w:val="center"/>
            <w:textDirection w:val="lrTb"/>
            <w:noWrap w:val="false"/>
          </w:tcPr>
          <w:p>
            <w:pPr>
              <w:jc w:val="left"/>
              <w:rPr>
                <w:rFonts w:cs="宋体"/>
                <w:b w:val="0"/>
                <w:bCs w:val="0"/>
                <w:sz w:val="24"/>
                <w:highlight w:val="none"/>
              </w:rPr>
            </w:pPr>
            <w:r>
              <w:rPr>
                <w:rFonts w:hint="eastAsia"/>
                <w:b w:val="0"/>
                <w:bCs w:val="0"/>
                <w:color w:val="000000"/>
                <w:sz w:val="24"/>
                <w:szCs w:val="22"/>
                <w:highlight w:val="none"/>
              </w:rPr>
              <w:t xml:space="preserve">根据投标人拟投入本项目的项目组其他成员（不包括项目负责人）情况进行评定：</w:t>
            </w:r>
            <w:r/>
          </w:p>
          <w:p>
            <w:pPr>
              <w:rPr>
                <w:rFonts w:hint="eastAsia" w:eastAsia="宋体" w:cs="宋体"/>
                <w:sz w:val="24"/>
                <w:highlight w:val="none"/>
                <w:lang w:eastAsia="zh-CN"/>
              </w:rPr>
            </w:pPr>
            <w:r>
              <w:rPr>
                <w:rFonts w:hint="eastAsia" w:cs="宋体"/>
                <w:sz w:val="24"/>
                <w:highlight w:val="none"/>
                <w:lang w:val="en-US" w:eastAsia="zh-CN" w:bidi="ar-SA"/>
              </w:rPr>
              <w:t xml:space="preserve">1、</w:t>
            </w:r>
            <w:r>
              <w:rPr>
                <w:rFonts w:hint="eastAsia"/>
                <w:b w:val="0"/>
                <w:bCs w:val="0"/>
                <w:color w:val="000000"/>
                <w:sz w:val="24"/>
                <w:szCs w:val="22"/>
                <w:highlight w:val="none"/>
              </w:rPr>
              <w:t xml:space="preserve">项目组其他成员（不包括项目负责人）</w:t>
            </w:r>
            <w:r>
              <w:rPr>
                <w:rFonts w:hint="eastAsia"/>
                <w:b w:val="0"/>
                <w:bCs w:val="0"/>
                <w:color w:val="000000"/>
                <w:sz w:val="24"/>
                <w:szCs w:val="22"/>
                <w:highlight w:val="none"/>
                <w:lang w:val="en-US" w:eastAsia="zh-CN"/>
              </w:rPr>
              <w:t xml:space="preserve">中</w:t>
            </w:r>
            <w:r>
              <w:rPr>
                <w:rFonts w:hint="eastAsia" w:ascii="Times New Roman" w:hAnsi="Times New Roman" w:eastAsia="宋体" w:cs="宋体"/>
                <w:sz w:val="24"/>
                <w:highlight w:val="none"/>
                <w:lang w:val="en-US" w:eastAsia="zh-CN" w:bidi="ar-SA"/>
              </w:rPr>
              <w:t xml:space="preserve">具备土地管理类或测绘类相关专业高级（或以上）职称的，每有1人得3分；具备土地管理类或测绘类相关专业中级职称的，每有1人得2分；本项最高得16分。</w:t>
            </w:r>
            <w:r/>
          </w:p>
          <w:p>
            <w:pPr>
              <w:rPr>
                <w:rFonts w:cs="宋体"/>
                <w:b/>
                <w:bCs/>
                <w:sz w:val="24"/>
                <w:highlight w:val="none"/>
              </w:rPr>
            </w:pPr>
            <w:r>
              <w:rPr>
                <w:rFonts w:hint="eastAsia" w:cs="宋体"/>
                <w:b/>
                <w:bCs/>
                <w:sz w:val="24"/>
                <w:highlight w:val="none"/>
                <w:lang w:val="en-US" w:eastAsia="zh-CN"/>
              </w:rPr>
              <w:t xml:space="preserve">注：</w:t>
            </w:r>
            <w:r>
              <w:rPr>
                <w:b/>
                <w:bCs/>
                <w:color w:val="000000"/>
                <w:sz w:val="24"/>
                <w:szCs w:val="24"/>
                <w:highlight w:val="none"/>
                <w:lang w:val="zh-CN"/>
              </w:rPr>
              <w:t xml:space="preserve">①</w:t>
            </w:r>
            <w:r>
              <w:rPr>
                <w:rFonts w:hint="eastAsia" w:cs="宋体"/>
                <w:b/>
                <w:bCs/>
                <w:sz w:val="24"/>
                <w:highlight w:val="none"/>
                <w:lang w:val="en-US" w:eastAsia="zh-CN"/>
              </w:rPr>
              <w:t xml:space="preserve">人员</w:t>
            </w:r>
            <w:r>
              <w:rPr>
                <w:rFonts w:hint="eastAsia" w:ascii="Times New Roman" w:hAnsi="Times New Roman" w:eastAsia="宋体" w:cs="宋体"/>
                <w:b/>
                <w:bCs/>
                <w:sz w:val="24"/>
                <w:highlight w:val="none"/>
                <w:lang w:val="en-US" w:eastAsia="zh-CN" w:bidi="ar-SA"/>
              </w:rPr>
              <w:t xml:space="preserve">专业以职称证或毕业证</w:t>
            </w:r>
            <w:r>
              <w:rPr>
                <w:rFonts w:hint="eastAsia" w:cs="宋体"/>
                <w:b/>
                <w:bCs/>
                <w:sz w:val="24"/>
                <w:highlight w:val="none"/>
                <w:lang w:val="en-US" w:eastAsia="zh-CN" w:bidi="ar-SA"/>
              </w:rPr>
              <w:t xml:space="preserve">为准。</w:t>
            </w:r>
            <w:r>
              <w:rPr>
                <w:rFonts w:ascii="宋体" w:hAnsi="宋体"/>
                <w:b/>
                <w:bCs/>
                <w:color w:val="000000"/>
                <w:sz w:val="24"/>
                <w:szCs w:val="24"/>
                <w:highlight w:val="none"/>
                <w:lang w:val="zh-CN"/>
              </w:rPr>
              <w:t xml:space="preserve">同一人员提供不同专业职称的，不累计加分。同一人员在同一专业或不同专业提供多个级别职称的，以最高级别职称计</w:t>
            </w:r>
            <w:r>
              <w:rPr>
                <w:rFonts w:hint="eastAsia" w:cs="宋体"/>
                <w:b/>
                <w:bCs/>
                <w:sz w:val="24"/>
                <w:highlight w:val="none"/>
              </w:rPr>
              <w:t xml:space="preserve">。</w:t>
            </w:r>
            <w:r/>
          </w:p>
          <w:p>
            <w:pPr>
              <w:ind w:firstLine="482"/>
              <w:rPr>
                <w:rFonts w:cs="宋体"/>
                <w:b/>
                <w:sz w:val="24"/>
                <w:highlight w:val="none"/>
              </w:rPr>
            </w:pPr>
            <w:r>
              <w:rPr>
                <w:b/>
                <w:bCs/>
                <w:color w:val="000000"/>
                <w:sz w:val="24"/>
                <w:szCs w:val="24"/>
                <w:highlight w:val="none"/>
                <w:lang w:val="zh-CN"/>
              </w:rPr>
              <w:t xml:space="preserve">②</w:t>
            </w:r>
            <w:r>
              <w:rPr>
                <w:rFonts w:hint="eastAsia"/>
                <w:b/>
                <w:bCs/>
                <w:color w:val="000000"/>
                <w:sz w:val="24"/>
                <w:szCs w:val="24"/>
                <w:highlight w:val="none"/>
              </w:rPr>
              <w:t xml:space="preserve">投标文件</w:t>
            </w:r>
            <w:r>
              <w:rPr>
                <w:b/>
                <w:bCs/>
                <w:color w:val="000000"/>
                <w:sz w:val="24"/>
                <w:szCs w:val="24"/>
                <w:highlight w:val="none"/>
              </w:rPr>
              <w:t xml:space="preserve">中需</w:t>
            </w:r>
            <w:r>
              <w:rPr>
                <w:rFonts w:hint="eastAsia"/>
                <w:b/>
                <w:bCs/>
                <w:color w:val="000000"/>
                <w:sz w:val="24"/>
                <w:szCs w:val="24"/>
                <w:highlight w:val="none"/>
              </w:rPr>
              <w:t xml:space="preserve">同时</w:t>
            </w:r>
            <w:r>
              <w:rPr>
                <w:b/>
                <w:bCs/>
                <w:color w:val="000000"/>
                <w:sz w:val="24"/>
                <w:szCs w:val="24"/>
                <w:highlight w:val="none"/>
              </w:rPr>
              <w:t xml:space="preserve">提供上述人员与评分项相对应的</w:t>
            </w:r>
            <w:r>
              <w:rPr>
                <w:rFonts w:hint="eastAsia"/>
                <w:b/>
                <w:bCs/>
                <w:color w:val="000000"/>
                <w:sz w:val="24"/>
                <w:szCs w:val="24"/>
                <w:highlight w:val="none"/>
              </w:rPr>
              <w:t xml:space="preserve">证书</w:t>
            </w:r>
            <w:r>
              <w:rPr>
                <w:b/>
                <w:bCs/>
                <w:color w:val="000000"/>
                <w:sz w:val="24"/>
                <w:szCs w:val="24"/>
                <w:highlight w:val="none"/>
              </w:rPr>
              <w:t xml:space="preserve">证明材料及</w:t>
            </w:r>
            <w:r>
              <w:rPr>
                <w:rFonts w:hint="eastAsia"/>
                <w:b/>
                <w:bCs/>
                <w:color w:val="000000"/>
                <w:sz w:val="24"/>
                <w:szCs w:val="24"/>
                <w:highlight w:val="none"/>
              </w:rPr>
              <w:t xml:space="preserve">投标人</w:t>
            </w:r>
            <w:r>
              <w:rPr>
                <w:b/>
                <w:bCs/>
                <w:color w:val="000000"/>
                <w:sz w:val="24"/>
                <w:szCs w:val="24"/>
                <w:highlight w:val="none"/>
              </w:rPr>
              <w:t xml:space="preserve">为该人员缴纳社会保险</w:t>
            </w:r>
            <w:r>
              <w:rPr>
                <w:rFonts w:hint="eastAsia"/>
                <w:b/>
                <w:bCs/>
                <w:color w:val="000000"/>
                <w:sz w:val="24"/>
                <w:szCs w:val="24"/>
                <w:highlight w:val="none"/>
              </w:rPr>
              <w:t xml:space="preserve">（</w:t>
            </w:r>
            <w:r>
              <w:rPr>
                <w:rFonts w:hint="eastAsia" w:cs="宋体"/>
                <w:b/>
                <w:bCs/>
                <w:sz w:val="24"/>
                <w:highlight w:val="none"/>
              </w:rPr>
              <w:t xml:space="preserve">近三个月内任意一个月</w:t>
            </w:r>
            <w:r>
              <w:rPr>
                <w:rFonts w:hint="eastAsia"/>
                <w:b/>
                <w:bCs/>
                <w:color w:val="000000"/>
                <w:sz w:val="24"/>
                <w:szCs w:val="24"/>
                <w:highlight w:val="none"/>
              </w:rPr>
              <w:t xml:space="preserve">）</w:t>
            </w:r>
            <w:r>
              <w:rPr>
                <w:b/>
                <w:bCs/>
                <w:color w:val="000000"/>
                <w:sz w:val="24"/>
                <w:szCs w:val="24"/>
                <w:highlight w:val="none"/>
              </w:rPr>
              <w:t xml:space="preserve">的证明材料，</w:t>
            </w:r>
            <w:r>
              <w:rPr>
                <w:b/>
                <w:bCs/>
                <w:color w:val="000000"/>
                <w:sz w:val="24"/>
                <w:szCs w:val="22"/>
                <w:highlight w:val="none"/>
              </w:rPr>
              <w:t xml:space="preserve">如有未提供</w:t>
            </w:r>
            <w:r>
              <w:rPr>
                <w:b/>
                <w:bCs/>
                <w:sz w:val="24"/>
                <w:szCs w:val="24"/>
                <w:highlight w:val="none"/>
              </w:rPr>
              <w:t xml:space="preserve">或提供不全或提供的证明材料无法佐证的</w:t>
            </w:r>
            <w:r>
              <w:rPr>
                <w:b/>
                <w:bCs/>
                <w:color w:val="000000"/>
                <w:sz w:val="24"/>
                <w:szCs w:val="22"/>
                <w:highlight w:val="none"/>
              </w:rPr>
              <w:t xml:space="preserve">，对应评分项不得分</w:t>
            </w:r>
            <w:r>
              <w:rPr>
                <w:b/>
                <w:bCs/>
                <w:color w:val="000000"/>
                <w:sz w:val="24"/>
                <w:szCs w:val="24"/>
                <w:highlight w:val="none"/>
              </w:rPr>
              <w:t xml:space="preserve">。</w:t>
            </w:r>
            <w:r/>
          </w:p>
        </w:tc>
      </w:tr>
    </w:tbl>
    <w:p>
      <w:pPr>
        <w:pStyle w:val="682"/>
        <w:rPr>
          <w:b/>
          <w:sz w:val="24"/>
          <w:highlight w:val="none"/>
        </w:rPr>
      </w:pPr>
      <w:r>
        <w:rPr>
          <w:b/>
          <w:sz w:val="24"/>
          <w:highlight w:val="none"/>
        </w:rPr>
      </w:r>
      <w:r/>
    </w:p>
    <w:p>
      <w:pPr>
        <w:ind w:firstLine="482"/>
        <w:spacing w:line="440" w:lineRule="exact"/>
        <w:rPr>
          <w:b/>
          <w:sz w:val="24"/>
          <w:highlight w:val="none"/>
        </w:rPr>
      </w:pPr>
      <w:r>
        <w:rPr>
          <w:rFonts w:hint="eastAsia"/>
          <w:b/>
          <w:sz w:val="24"/>
          <w:highlight w:val="none"/>
          <w:lang w:val="en-US" w:eastAsia="zh-CN"/>
        </w:rPr>
        <w:t xml:space="preserve">3</w:t>
      </w:r>
      <w:r>
        <w:rPr>
          <w:rFonts w:hint="eastAsia"/>
          <w:b/>
          <w:sz w:val="24"/>
          <w:highlight w:val="none"/>
        </w:rPr>
        <w:t xml:space="preserve">、商务部分</w:t>
      </w:r>
      <w:r>
        <w:rPr>
          <w:rFonts w:hint="eastAsia"/>
          <w:b/>
          <w:sz w:val="24"/>
          <w:highlight w:val="none"/>
          <w:lang w:val="en-US" w:eastAsia="zh-CN"/>
        </w:rPr>
        <w:t xml:space="preserve">11</w:t>
      </w:r>
      <w:r>
        <w:rPr>
          <w:rFonts w:cs="宋体"/>
          <w:b/>
          <w:sz w:val="24"/>
          <w:highlight w:val="none"/>
        </w:rPr>
        <w:t xml:space="preserve">分</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562"/>
        </w:trPr>
        <w:tc>
          <w:tcPr>
            <w:shd w:val="clear" w:color="000000" w:fill="auto"/>
            <w:tcMar>
              <w:left w:w="108" w:type="dxa"/>
              <w:right w:w="108" w:type="dxa"/>
            </w:tcMar>
            <w:tcW w:w="835" w:type="dxa"/>
            <w:vAlign w:val="center"/>
            <w:textDirection w:val="lrTb"/>
            <w:noWrap w:val="false"/>
          </w:tcPr>
          <w:p>
            <w:pPr>
              <w:jc w:val="center"/>
              <w:rPr>
                <w:rFonts w:cs="宋体"/>
                <w:highlight w:val="none"/>
              </w:rPr>
            </w:pPr>
            <w:r>
              <w:rPr>
                <w:rFonts w:cs="宋体"/>
                <w:sz w:val="24"/>
                <w:highlight w:val="none"/>
              </w:rPr>
              <w:t xml:space="preserve">序号</w:t>
            </w:r>
            <w:r/>
          </w:p>
        </w:tc>
        <w:tc>
          <w:tcPr>
            <w:shd w:val="clear" w:color="000000" w:fill="auto"/>
            <w:tcMar>
              <w:left w:w="108" w:type="dxa"/>
              <w:right w:w="108" w:type="dxa"/>
            </w:tcMar>
            <w:tcW w:w="1471" w:type="dxa"/>
            <w:vAlign w:val="center"/>
            <w:textDirection w:val="lrTb"/>
            <w:noWrap w:val="false"/>
          </w:tcPr>
          <w:p>
            <w:pPr>
              <w:jc w:val="center"/>
              <w:rPr>
                <w:rFonts w:cs="宋体"/>
                <w:highlight w:val="none"/>
              </w:rPr>
            </w:pPr>
            <w:r>
              <w:rPr>
                <w:rFonts w:cs="宋体"/>
                <w:sz w:val="24"/>
                <w:highlight w:val="none"/>
              </w:rPr>
              <w:t xml:space="preserve">评审因素</w:t>
            </w:r>
            <w:r/>
          </w:p>
        </w:tc>
        <w:tc>
          <w:tcPr>
            <w:shd w:val="clear" w:color="000000" w:fill="auto"/>
            <w:tcMar>
              <w:left w:w="108" w:type="dxa"/>
              <w:right w:w="108" w:type="dxa"/>
            </w:tcMar>
            <w:tcW w:w="777" w:type="dxa"/>
            <w:vAlign w:val="center"/>
            <w:textDirection w:val="lrTb"/>
            <w:noWrap w:val="false"/>
          </w:tcPr>
          <w:p>
            <w:pPr>
              <w:jc w:val="center"/>
              <w:rPr>
                <w:rFonts w:cs="宋体"/>
                <w:highlight w:val="none"/>
              </w:rPr>
            </w:pPr>
            <w:r>
              <w:rPr>
                <w:rFonts w:cs="宋体"/>
                <w:sz w:val="24"/>
                <w:highlight w:val="none"/>
              </w:rPr>
              <w:t xml:space="preserve">权值</w:t>
            </w:r>
            <w:r/>
          </w:p>
        </w:tc>
        <w:tc>
          <w:tcPr>
            <w:shd w:val="clear" w:color="000000" w:fill="auto"/>
            <w:tcMar>
              <w:left w:w="108" w:type="dxa"/>
              <w:right w:w="108" w:type="dxa"/>
            </w:tcMar>
            <w:tcW w:w="6649" w:type="dxa"/>
            <w:vAlign w:val="center"/>
            <w:textDirection w:val="lrTb"/>
            <w:noWrap w:val="false"/>
          </w:tcPr>
          <w:p>
            <w:pPr>
              <w:jc w:val="center"/>
              <w:rPr>
                <w:rFonts w:cs="宋体"/>
                <w:highlight w:val="none"/>
              </w:rPr>
            </w:pPr>
            <w:r>
              <w:rPr>
                <w:rFonts w:cs="宋体"/>
                <w:sz w:val="24"/>
                <w:highlight w:val="none"/>
              </w:rPr>
              <w:t xml:space="preserve">评分标准</w:t>
            </w:r>
            <w:r/>
          </w:p>
        </w:tc>
      </w:tr>
      <w:tr>
        <w:trPr>
          <w:jc w:val="center"/>
          <w:trHeight w:val="841"/>
        </w:trPr>
        <w:tc>
          <w:tcPr>
            <w:shd w:val="clear" w:color="000000" w:fill="auto"/>
            <w:tcMar>
              <w:left w:w="108" w:type="dxa"/>
              <w:right w:w="108" w:type="dxa"/>
            </w:tcMar>
            <w:tcW w:w="83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shd w:val="clear" w:color="000000" w:fill="auto"/>
            <w:tcMar>
              <w:left w:w="108" w:type="dxa"/>
              <w:right w:w="108" w:type="dxa"/>
            </w:tcMar>
            <w:tcW w:w="147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商务条件响应性</w:t>
            </w:r>
            <w:r/>
          </w:p>
        </w:tc>
        <w:tc>
          <w:tcPr>
            <w:shd w:val="clear" w:color="000000" w:fill="auto"/>
            <w:tcMar>
              <w:left w:w="108" w:type="dxa"/>
              <w:right w:w="108" w:type="dxa"/>
            </w:tcMar>
            <w:tcW w:w="777"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rPr>
              <w:t xml:space="preserve">分</w:t>
            </w:r>
            <w:r/>
          </w:p>
        </w:tc>
        <w:tc>
          <w:tcPr>
            <w:shd w:val="clear" w:color="000000" w:fill="auto"/>
            <w:tcMar>
              <w:left w:w="108" w:type="dxa"/>
              <w:right w:w="108" w:type="dxa"/>
            </w:tcMar>
            <w:tcW w:w="6649" w:type="dxa"/>
            <w:vAlign w:val="center"/>
            <w:textDirection w:val="lrTb"/>
            <w:noWrap w:val="false"/>
          </w:tcPr>
          <w:p>
            <w:pPr>
              <w:rPr>
                <w:highlight w:val="none"/>
              </w:rPr>
            </w:pPr>
            <w:r>
              <w:rPr>
                <w:sz w:val="24"/>
                <w:highlight w:val="none"/>
              </w:rPr>
              <w:t xml:space="preserve">投标人对招标文件中合同条款等商务条件完全响应的得</w:t>
            </w:r>
            <w:r>
              <w:rPr>
                <w:rFonts w:hint="eastAsia"/>
                <w:sz w:val="24"/>
                <w:highlight w:val="none"/>
                <w:lang w:val="en-US" w:eastAsia="zh-CN"/>
              </w:rPr>
              <w:t xml:space="preserve">3</w:t>
            </w:r>
            <w:r>
              <w:rPr>
                <w:sz w:val="24"/>
                <w:highlight w:val="none"/>
              </w:rPr>
              <w:t xml:space="preserve">分；</w:t>
            </w:r>
            <w:r>
              <w:rPr>
                <w:rFonts w:hint="eastAsia"/>
                <w:color w:val="000000"/>
                <w:sz w:val="24"/>
                <w:highlight w:val="none"/>
              </w:rPr>
              <w:t xml:space="preserve">存在负</w:t>
            </w:r>
            <w:r>
              <w:rPr>
                <w:color w:val="000000"/>
                <w:sz w:val="24"/>
                <w:highlight w:val="none"/>
              </w:rPr>
              <w:t xml:space="preserve">偏离条款</w:t>
            </w:r>
            <w:r>
              <w:rPr>
                <w:rFonts w:hint="eastAsia"/>
                <w:color w:val="000000"/>
                <w:sz w:val="24"/>
                <w:highlight w:val="none"/>
              </w:rPr>
              <w:t xml:space="preserve">的</w:t>
            </w:r>
            <w:r>
              <w:rPr>
                <w:sz w:val="24"/>
                <w:highlight w:val="none"/>
              </w:rPr>
              <w:t xml:space="preserve">，每有一条扣0.</w:t>
            </w:r>
            <w:r>
              <w:rPr>
                <w:rFonts w:hint="eastAsia"/>
                <w:sz w:val="24"/>
                <w:highlight w:val="none"/>
                <w:lang w:val="en-US" w:eastAsia="zh-CN"/>
              </w:rPr>
              <w:t xml:space="preserve">2</w:t>
            </w:r>
            <w:r>
              <w:rPr>
                <w:sz w:val="24"/>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sz w:val="24"/>
                <w:highlight w:val="none"/>
              </w:rPr>
              <w:t xml:space="preserve">）</w:t>
            </w:r>
            <w:r>
              <w:rPr>
                <w:sz w:val="24"/>
                <w:highlight w:val="none"/>
              </w:rPr>
              <w:t xml:space="preserve">。</w:t>
            </w:r>
            <w:r/>
          </w:p>
        </w:tc>
      </w:tr>
      <w:tr>
        <w:trPr>
          <w:jc w:val="center"/>
          <w:trHeight w:val="841"/>
        </w:trPr>
        <w:tc>
          <w:tcPr>
            <w:shd w:val="clear" w:color="000000" w:fill="auto"/>
            <w:tcMar>
              <w:left w:w="108" w:type="dxa"/>
              <w:right w:w="108" w:type="dxa"/>
            </w:tcMar>
            <w:tcW w:w="835"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p>
        </w:tc>
        <w:tc>
          <w:tcPr>
            <w:shd w:val="clear" w:color="000000" w:fill="auto"/>
            <w:tcMar>
              <w:left w:w="108" w:type="dxa"/>
              <w:right w:w="108" w:type="dxa"/>
            </w:tcMar>
            <w:tcW w:w="1471"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业绩情况</w:t>
            </w:r>
            <w:r/>
          </w:p>
        </w:tc>
        <w:tc>
          <w:tcPr>
            <w:shd w:val="clear" w:color="000000" w:fill="auto"/>
            <w:tcMar>
              <w:left w:w="108" w:type="dxa"/>
              <w:right w:w="108" w:type="dxa"/>
            </w:tcMar>
            <w:tcW w:w="777"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分</w:t>
            </w:r>
            <w:r/>
          </w:p>
        </w:tc>
        <w:tc>
          <w:tcPr>
            <w:shd w:val="clear" w:color="000000" w:fill="auto"/>
            <w:tcMar>
              <w:left w:w="108" w:type="dxa"/>
              <w:right w:w="108" w:type="dxa"/>
            </w:tcMar>
            <w:tcW w:w="6649" w:type="dxa"/>
            <w:vAlign w:val="center"/>
            <w:textDirection w:val="lrTb"/>
            <w:noWrap w:val="false"/>
          </w:tcPr>
          <w:p>
            <w:pPr>
              <w:rPr>
                <w:rFonts w:hint="eastAsia" w:ascii="Times New Roman" w:hAnsi="Times New Roman" w:eastAsia="宋体" w:cs="宋体"/>
                <w:b w:val="0"/>
                <w:bCs w:val="0"/>
                <w:sz w:val="24"/>
                <w:highlight w:val="none"/>
              </w:rPr>
            </w:pPr>
            <w:r>
              <w:rPr>
                <w:rFonts w:hint="eastAsia" w:ascii="Times New Roman" w:hAnsi="Times New Roman" w:eastAsia="宋体" w:cs="宋体"/>
                <w:sz w:val="24"/>
                <w:highlight w:val="none"/>
              </w:rPr>
              <w:t xml:space="preserve">1、根据投标人自202</w:t>
            </w:r>
            <w:r>
              <w:rPr>
                <w:rFonts w:hint="eastAsia" w:cs="宋体"/>
                <w:sz w:val="24"/>
                <w:highlight w:val="none"/>
                <w:lang w:val="en-US" w:eastAsia="zh-CN"/>
              </w:rPr>
              <w:t xml:space="preserve">2</w:t>
            </w:r>
            <w:r>
              <w:rPr>
                <w:rFonts w:hint="eastAsia" w:ascii="Times New Roman" w:hAnsi="Times New Roman" w:eastAsia="宋体" w:cs="宋体"/>
                <w:sz w:val="24"/>
                <w:highlight w:val="none"/>
              </w:rPr>
              <w:t xml:space="preserve">年1月1日至今（以合同/协议签订日期为准）</w:t>
            </w:r>
            <w:r>
              <w:rPr>
                <w:rFonts w:hint="eastAsia" w:ascii="Times New Roman" w:hAnsi="Times New Roman" w:eastAsia="宋体" w:cs="宋体"/>
                <w:b w:val="0"/>
                <w:bCs w:val="0"/>
                <w:sz w:val="24"/>
                <w:highlight w:val="none"/>
              </w:rPr>
              <w:t xml:space="preserve">实施的土地成片开发</w:t>
            </w:r>
            <w:r>
              <w:rPr>
                <w:rFonts w:hint="eastAsia" w:cs="宋体"/>
                <w:b w:val="0"/>
                <w:bCs w:val="0"/>
                <w:sz w:val="24"/>
                <w:highlight w:val="none"/>
                <w:lang w:val="en-US" w:eastAsia="zh-CN"/>
              </w:rPr>
              <w:t xml:space="preserve">编制</w:t>
            </w:r>
            <w:r>
              <w:rPr>
                <w:rFonts w:hint="eastAsia" w:ascii="Times New Roman" w:hAnsi="Times New Roman" w:eastAsia="宋体" w:cs="宋体"/>
                <w:b w:val="0"/>
                <w:bCs w:val="0"/>
                <w:sz w:val="24"/>
                <w:highlight w:val="none"/>
              </w:rPr>
              <w:t xml:space="preserve">项目业绩情况进行评定，</w:t>
            </w:r>
            <w:r>
              <w:rPr>
                <w:rFonts w:hint="eastAsia" w:cs="宋体"/>
                <w:b w:val="0"/>
                <w:bCs w:val="0"/>
                <w:sz w:val="24"/>
                <w:highlight w:val="none"/>
                <w:lang w:val="en-US" w:eastAsia="zh-CN"/>
              </w:rPr>
              <w:t xml:space="preserve">每</w:t>
            </w:r>
            <w:r>
              <w:rPr>
                <w:rFonts w:hint="eastAsia" w:ascii="Times New Roman" w:hAnsi="Times New Roman" w:eastAsia="宋体" w:cs="宋体"/>
                <w:b w:val="0"/>
                <w:bCs w:val="0"/>
                <w:sz w:val="24"/>
                <w:highlight w:val="none"/>
              </w:rPr>
              <w:t xml:space="preserve">有</w:t>
            </w:r>
            <w:r>
              <w:rPr>
                <w:rFonts w:hint="eastAsia" w:cs="宋体"/>
                <w:b w:val="0"/>
                <w:bCs w:val="0"/>
                <w:sz w:val="24"/>
                <w:highlight w:val="none"/>
                <w:lang w:val="en-US" w:eastAsia="zh-CN"/>
              </w:rPr>
              <w:t xml:space="preserve">1</w:t>
            </w:r>
            <w:r>
              <w:rPr>
                <w:rFonts w:hint="eastAsia" w:ascii="Times New Roman" w:hAnsi="Times New Roman" w:eastAsia="宋体" w:cs="宋体"/>
                <w:b w:val="0"/>
                <w:bCs w:val="0"/>
                <w:sz w:val="24"/>
                <w:highlight w:val="none"/>
              </w:rPr>
              <w:t xml:space="preserve">个得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分，本小项最高得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w:t>
            </w:r>
            <w:r/>
          </w:p>
          <w:p>
            <w:pPr>
              <w:rPr>
                <w:rFonts w:hint="eastAsia" w:ascii="Times New Roman" w:hAnsi="Times New Roman" w:eastAsia="宋体" w:cs="宋体"/>
                <w:b w:val="0"/>
                <w:bCs w:val="0"/>
                <w:sz w:val="24"/>
                <w:highlight w:val="none"/>
              </w:rPr>
            </w:pP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、根据投标人自202</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年1月1日至今（以合同/协议签订日期为准）实施的土地成片开发</w:t>
            </w:r>
            <w:r>
              <w:rPr>
                <w:rFonts w:hint="eastAsia" w:cs="宋体"/>
                <w:b w:val="0"/>
                <w:bCs w:val="0"/>
                <w:sz w:val="24"/>
                <w:highlight w:val="none"/>
                <w:lang w:val="en-US" w:eastAsia="zh-CN"/>
              </w:rPr>
              <w:t xml:space="preserve">修编</w:t>
            </w:r>
            <w:r>
              <w:rPr>
                <w:rFonts w:hint="eastAsia" w:ascii="Times New Roman" w:hAnsi="Times New Roman" w:eastAsia="宋体" w:cs="宋体"/>
                <w:b w:val="0"/>
                <w:bCs w:val="0"/>
                <w:sz w:val="24"/>
                <w:highlight w:val="none"/>
              </w:rPr>
              <w:t xml:space="preserve">项目业绩情况进行评定，</w:t>
            </w:r>
            <w:r>
              <w:rPr>
                <w:rFonts w:hint="eastAsia" w:cs="宋体"/>
                <w:b w:val="0"/>
                <w:bCs w:val="0"/>
                <w:sz w:val="24"/>
                <w:highlight w:val="none"/>
                <w:lang w:val="en-US" w:eastAsia="zh-CN"/>
              </w:rPr>
              <w:t xml:space="preserve">每</w:t>
            </w:r>
            <w:r>
              <w:rPr>
                <w:rFonts w:hint="eastAsia" w:ascii="Times New Roman" w:hAnsi="Times New Roman" w:eastAsia="宋体" w:cs="宋体"/>
                <w:b w:val="0"/>
                <w:bCs w:val="0"/>
                <w:sz w:val="24"/>
                <w:highlight w:val="none"/>
              </w:rPr>
              <w:t xml:space="preserve">有</w:t>
            </w:r>
            <w:r>
              <w:rPr>
                <w:rFonts w:hint="eastAsia" w:cs="宋体"/>
                <w:b w:val="0"/>
                <w:bCs w:val="0"/>
                <w:sz w:val="24"/>
                <w:highlight w:val="none"/>
                <w:lang w:val="en-US" w:eastAsia="zh-CN"/>
              </w:rPr>
              <w:t xml:space="preserve">1</w:t>
            </w:r>
            <w:r>
              <w:rPr>
                <w:rFonts w:hint="eastAsia" w:ascii="Times New Roman" w:hAnsi="Times New Roman" w:eastAsia="宋体" w:cs="宋体"/>
                <w:b w:val="0"/>
                <w:bCs w:val="0"/>
                <w:sz w:val="24"/>
                <w:highlight w:val="none"/>
              </w:rPr>
              <w:t xml:space="preserve">个得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分，本小项最高得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w:t>
            </w:r>
            <w:r/>
          </w:p>
          <w:p>
            <w:pPr>
              <w:rPr>
                <w:rFonts w:hint="eastAsia" w:ascii="Times New Roman" w:hAnsi="Times New Roman" w:eastAsia="宋体" w:cs="宋体"/>
                <w:b w:val="0"/>
                <w:bCs w:val="0"/>
                <w:sz w:val="24"/>
                <w:highlight w:val="none"/>
              </w:rPr>
            </w:pPr>
            <w:r>
              <w:rPr>
                <w:rFonts w:hint="eastAsia" w:cs="宋体"/>
                <w:b w:val="0"/>
                <w:bCs w:val="0"/>
                <w:sz w:val="24"/>
                <w:highlight w:val="none"/>
                <w:lang w:val="en-US" w:eastAsia="zh-CN"/>
              </w:rPr>
              <w:t xml:space="preserve">3</w:t>
            </w:r>
            <w:r>
              <w:rPr>
                <w:rFonts w:hint="eastAsia" w:ascii="Times New Roman" w:hAnsi="Times New Roman" w:eastAsia="宋体" w:cs="宋体"/>
                <w:b w:val="0"/>
                <w:bCs w:val="0"/>
                <w:sz w:val="24"/>
                <w:highlight w:val="none"/>
              </w:rPr>
              <w:t xml:space="preserve">、根据投标人自202</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年1月1日至今（以合同/协议签订日期为准）实施的独立选址</w:t>
            </w:r>
            <w:r>
              <w:rPr>
                <w:rFonts w:hint="eastAsia" w:cs="宋体"/>
                <w:b w:val="0"/>
                <w:bCs w:val="0"/>
                <w:sz w:val="24"/>
                <w:highlight w:val="none"/>
                <w:lang w:val="en-US" w:eastAsia="zh-CN"/>
              </w:rPr>
              <w:t xml:space="preserve">建设项目（</w:t>
            </w:r>
            <w:r>
              <w:rPr>
                <w:rFonts w:hint="eastAsia" w:ascii="Times New Roman" w:hAnsi="Times New Roman" w:eastAsia="宋体" w:cs="宋体"/>
                <w:b w:val="0"/>
                <w:bCs w:val="0"/>
                <w:sz w:val="24"/>
                <w:highlight w:val="none"/>
              </w:rPr>
              <w:t xml:space="preserve">或城镇、村镇批次</w:t>
            </w:r>
            <w:r>
              <w:rPr>
                <w:rFonts w:hint="eastAsia" w:cs="宋体"/>
                <w:b w:val="0"/>
                <w:bCs w:val="0"/>
                <w:sz w:val="24"/>
                <w:highlight w:val="none"/>
                <w:lang w:val="en-US" w:eastAsia="zh-CN"/>
              </w:rPr>
              <w:t xml:space="preserve">用地项目）增</w:t>
            </w:r>
            <w:r>
              <w:rPr>
                <w:rFonts w:hint="eastAsia" w:ascii="Times New Roman" w:hAnsi="Times New Roman" w:eastAsia="宋体" w:cs="宋体"/>
                <w:b w:val="0"/>
                <w:bCs w:val="0"/>
                <w:sz w:val="24"/>
                <w:highlight w:val="none"/>
              </w:rPr>
              <w:t xml:space="preserve">减挂钩实施方案编制业绩情况进行评定，</w:t>
            </w:r>
            <w:r>
              <w:rPr>
                <w:rFonts w:hint="eastAsia" w:cs="宋体"/>
                <w:b w:val="0"/>
                <w:bCs w:val="0"/>
                <w:sz w:val="24"/>
                <w:highlight w:val="none"/>
                <w:lang w:val="en-US" w:eastAsia="zh-CN"/>
              </w:rPr>
              <w:t xml:space="preserve">每</w:t>
            </w:r>
            <w:r>
              <w:rPr>
                <w:rFonts w:hint="eastAsia" w:ascii="Times New Roman" w:hAnsi="Times New Roman" w:eastAsia="宋体" w:cs="宋体"/>
                <w:b w:val="0"/>
                <w:bCs w:val="0"/>
                <w:sz w:val="24"/>
                <w:highlight w:val="none"/>
              </w:rPr>
              <w:t xml:space="preserve">有</w:t>
            </w:r>
            <w:r>
              <w:rPr>
                <w:rFonts w:hint="eastAsia" w:cs="宋体"/>
                <w:b w:val="0"/>
                <w:bCs w:val="0"/>
                <w:sz w:val="24"/>
                <w:highlight w:val="none"/>
                <w:lang w:val="en-US" w:eastAsia="zh-CN"/>
              </w:rPr>
              <w:t xml:space="preserve">1</w:t>
            </w:r>
            <w:r>
              <w:rPr>
                <w:rFonts w:hint="eastAsia" w:ascii="Times New Roman" w:hAnsi="Times New Roman" w:eastAsia="宋体" w:cs="宋体"/>
                <w:b w:val="0"/>
                <w:bCs w:val="0"/>
                <w:sz w:val="24"/>
                <w:highlight w:val="none"/>
              </w:rPr>
              <w:t xml:space="preserve">个得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分，本小项最高得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w:t>
            </w:r>
            <w:r/>
          </w:p>
          <w:p>
            <w:pPr>
              <w:rPr>
                <w:rFonts w:hint="eastAsia" w:ascii="Times New Roman" w:hAnsi="Times New Roman" w:eastAsia="宋体" w:cs="宋体"/>
                <w:b w:val="0"/>
                <w:bCs w:val="0"/>
                <w:sz w:val="24"/>
                <w:highlight w:val="none"/>
              </w:rPr>
            </w:pPr>
            <w:r>
              <w:rPr>
                <w:rFonts w:hint="eastAsia" w:cs="宋体"/>
                <w:b w:val="0"/>
                <w:bCs w:val="0"/>
                <w:sz w:val="24"/>
                <w:highlight w:val="none"/>
                <w:lang w:val="en-US" w:eastAsia="zh-CN"/>
              </w:rPr>
              <w:t xml:space="preserve">4</w:t>
            </w:r>
            <w:r>
              <w:rPr>
                <w:rFonts w:hint="eastAsia" w:ascii="Times New Roman" w:hAnsi="Times New Roman" w:eastAsia="宋体" w:cs="宋体"/>
                <w:b w:val="0"/>
                <w:bCs w:val="0"/>
                <w:sz w:val="24"/>
                <w:highlight w:val="none"/>
              </w:rPr>
              <w:t xml:space="preserve">、根据投标人自202</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年1月1日至今（以合同/协议签订日期为准）实施的独立选址</w:t>
            </w:r>
            <w:r>
              <w:rPr>
                <w:rFonts w:hint="eastAsia" w:cs="宋体"/>
                <w:b w:val="0"/>
                <w:bCs w:val="0"/>
                <w:sz w:val="24"/>
                <w:highlight w:val="none"/>
                <w:lang w:val="en-US" w:eastAsia="zh-CN"/>
              </w:rPr>
              <w:t xml:space="preserve">建设项目（</w:t>
            </w:r>
            <w:r>
              <w:rPr>
                <w:rFonts w:hint="eastAsia" w:ascii="Times New Roman" w:hAnsi="Times New Roman" w:eastAsia="宋体" w:cs="宋体"/>
                <w:b w:val="0"/>
                <w:bCs w:val="0"/>
                <w:sz w:val="24"/>
                <w:highlight w:val="none"/>
              </w:rPr>
              <w:t xml:space="preserve">或城镇、村镇批次</w:t>
            </w:r>
            <w:r>
              <w:rPr>
                <w:rFonts w:hint="eastAsia" w:cs="宋体"/>
                <w:b w:val="0"/>
                <w:bCs w:val="0"/>
                <w:sz w:val="24"/>
                <w:highlight w:val="none"/>
                <w:lang w:val="en-US" w:eastAsia="zh-CN"/>
              </w:rPr>
              <w:t xml:space="preserve">用地项目）用地报批</w:t>
            </w:r>
            <w:r>
              <w:rPr>
                <w:rFonts w:hint="eastAsia" w:ascii="Times New Roman" w:hAnsi="Times New Roman" w:eastAsia="宋体" w:cs="宋体"/>
                <w:b w:val="0"/>
                <w:bCs w:val="0"/>
                <w:sz w:val="24"/>
                <w:highlight w:val="none"/>
              </w:rPr>
              <w:t xml:space="preserve">业绩情况进行评定，</w:t>
            </w:r>
            <w:r>
              <w:rPr>
                <w:rFonts w:hint="eastAsia" w:cs="宋体"/>
                <w:b w:val="0"/>
                <w:bCs w:val="0"/>
                <w:sz w:val="24"/>
                <w:highlight w:val="none"/>
                <w:lang w:val="en-US" w:eastAsia="zh-CN"/>
              </w:rPr>
              <w:t xml:space="preserve">每</w:t>
            </w:r>
            <w:r>
              <w:rPr>
                <w:rFonts w:hint="eastAsia" w:ascii="Times New Roman" w:hAnsi="Times New Roman" w:eastAsia="宋体" w:cs="宋体"/>
                <w:b w:val="0"/>
                <w:bCs w:val="0"/>
                <w:sz w:val="24"/>
                <w:highlight w:val="none"/>
              </w:rPr>
              <w:t xml:space="preserve">有</w:t>
            </w:r>
            <w:r>
              <w:rPr>
                <w:rFonts w:hint="eastAsia" w:cs="宋体"/>
                <w:b w:val="0"/>
                <w:bCs w:val="0"/>
                <w:sz w:val="24"/>
                <w:highlight w:val="none"/>
                <w:lang w:val="en-US" w:eastAsia="zh-CN"/>
              </w:rPr>
              <w:t xml:space="preserve">1</w:t>
            </w:r>
            <w:r>
              <w:rPr>
                <w:rFonts w:hint="eastAsia" w:ascii="Times New Roman" w:hAnsi="Times New Roman" w:eastAsia="宋体" w:cs="宋体"/>
                <w:b w:val="0"/>
                <w:bCs w:val="0"/>
                <w:sz w:val="24"/>
                <w:highlight w:val="none"/>
              </w:rPr>
              <w:t xml:space="preserve">个得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分，本小项最高得</w:t>
            </w:r>
            <w:r>
              <w:rPr>
                <w:rFonts w:hint="eastAsia" w:cs="宋体"/>
                <w:b w:val="0"/>
                <w:bCs w:val="0"/>
                <w:sz w:val="24"/>
                <w:highlight w:val="none"/>
                <w:lang w:val="en-US" w:eastAsia="zh-CN"/>
              </w:rPr>
              <w:t xml:space="preserve">2</w:t>
            </w:r>
            <w:r>
              <w:rPr>
                <w:rFonts w:hint="eastAsia" w:ascii="Times New Roman" w:hAnsi="Times New Roman" w:eastAsia="宋体" w:cs="宋体"/>
                <w:b w:val="0"/>
                <w:bCs w:val="0"/>
                <w:sz w:val="24"/>
                <w:highlight w:val="none"/>
              </w:rPr>
              <w:t xml:space="preserve">分。</w:t>
            </w:r>
            <w:r/>
          </w:p>
          <w:p>
            <w:pPr>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注：①本大项最高得</w:t>
            </w:r>
            <w:r>
              <w:rPr>
                <w:rFonts w:hint="eastAsia" w:cs="宋体"/>
                <w:b/>
                <w:bCs/>
                <w:sz w:val="24"/>
                <w:highlight w:val="none"/>
                <w:lang w:val="en-US" w:eastAsia="zh-CN"/>
              </w:rPr>
              <w:t xml:space="preserve">8</w:t>
            </w:r>
            <w:r>
              <w:rPr>
                <w:rFonts w:hint="eastAsia" w:ascii="Times New Roman" w:hAnsi="Times New Roman" w:eastAsia="宋体" w:cs="宋体"/>
                <w:b/>
                <w:bCs/>
                <w:sz w:val="24"/>
                <w:highlight w:val="none"/>
              </w:rPr>
              <w:t xml:space="preserve">分。</w:t>
            </w:r>
            <w:r/>
          </w:p>
          <w:p>
            <w:pPr>
              <w:ind w:firstLine="482"/>
              <w:rPr>
                <w:rFonts w:cs="宋体"/>
                <w:b/>
                <w:sz w:val="24"/>
                <w:highlight w:val="none"/>
              </w:rPr>
            </w:pPr>
            <w:r>
              <w:rPr>
                <w:rFonts w:hint="eastAsia" w:ascii="Times New Roman" w:hAnsi="Times New Roman" w:eastAsia="宋体" w:cs="宋体"/>
                <w:b/>
                <w:bCs/>
                <w:sz w:val="24"/>
                <w:highlight w:val="none"/>
              </w:rPr>
              <w:t xml:space="preserve">②投标文件中需提供相关业绩合同/协议证明材料（须至少包括首页、签字盖章页），未提供或提供不全或提供的证明材料无法佐证的，该业绩不计入本项评分。</w:t>
            </w:r>
            <w:r/>
          </w:p>
        </w:tc>
      </w:tr>
    </w:tbl>
    <w:p>
      <w:pPr>
        <w:spacing w:line="440" w:lineRule="exact"/>
        <w:rPr>
          <w:rFonts w:hint="default" w:ascii="Times New Roman" w:hAnsi="Times New Roman" w:eastAsia="宋体" w:cs="Times New Roman"/>
          <w:bCs/>
          <w:sz w:val="24"/>
          <w:szCs w:val="30"/>
          <w:highlight w:val="none"/>
        </w:rPr>
      </w:pPr>
      <w:r>
        <w:rPr>
          <w:rFonts w:hint="default" w:ascii="Times New Roman" w:hAnsi="Times New Roman" w:eastAsia="宋体" w:cs="Times New Roman"/>
          <w:bCs/>
          <w:sz w:val="24"/>
          <w:szCs w:val="30"/>
          <w:highlight w:val="none"/>
        </w:rPr>
        <w:t xml:space="preserve">注：投标文件中提供的相关证明材料如存在无效、不清晰、不完整等情形，使得评委会无法准确评审的，相关评审风险由投标人自行承担。</w:t>
      </w:r>
      <w:bookmarkEnd w:id="112"/>
      <w:bookmarkEnd w:id="113"/>
      <w:bookmarkEnd w:id="114"/>
      <w:bookmarkEnd w:id="115"/>
      <w:r/>
    </w:p>
    <w:p>
      <w:pPr>
        <w:pStyle w:val="681"/>
        <w:ind w:left="0" w:firstLine="0"/>
        <w:rPr>
          <w:rFonts w:hint="default" w:ascii="Times New Roman" w:hAnsi="Times New Roman" w:eastAsia="宋体" w:cs="Times New Roman"/>
          <w:highlight w:val="none"/>
        </w:rPr>
      </w:pPr>
      <w:r/>
      <w:bookmarkStart w:id="177" w:name="_Toc4520"/>
      <w:r/>
      <w:bookmarkStart w:id="178" w:name="_Toc7233"/>
      <w:r/>
      <w:bookmarkStart w:id="179" w:name="_Toc8392"/>
      <w:r/>
      <w:bookmarkStart w:id="180" w:name="_Toc7607"/>
      <w:r/>
      <w:bookmarkStart w:id="181" w:name="_Toc8313"/>
      <w:r/>
      <w:bookmarkStart w:id="182" w:name="_Toc28387"/>
      <w:r/>
      <w:bookmarkStart w:id="183" w:name="_Toc158691777"/>
      <w:r/>
      <w:bookmarkStart w:id="184" w:name="_Toc39859569"/>
      <w:r/>
      <w:bookmarkStart w:id="185" w:name="_Toc315875326"/>
      <w:r/>
      <w:bookmarkStart w:id="186" w:name="_Toc52364258"/>
      <w:r/>
      <w:bookmarkStart w:id="187" w:name="_Toc40878056"/>
      <w:r/>
      <w:bookmarkStart w:id="188" w:name="_Toc315868063"/>
      <w:r/>
      <w:r/>
    </w:p>
    <w:p>
      <w:pPr>
        <w:spacing w:line="460" w:lineRule="exact"/>
        <w:rPr>
          <w:rFonts w:hint="eastAsia" w:ascii="Times New Roman" w:hAnsi="Times New Roman" w:eastAsia="宋体" w:cs="Times New Roman"/>
          <w:b/>
          <w:bCs/>
          <w:sz w:val="28"/>
          <w:szCs w:val="22"/>
          <w:highlight w:val="none"/>
          <w:lang w:eastAsia="zh-CN"/>
        </w:rPr>
        <w:outlineLvl w:val="1"/>
      </w:pPr>
      <w:r>
        <w:rPr>
          <w:rFonts w:hint="default" w:ascii="Times New Roman" w:hAnsi="Times New Roman" w:eastAsia="宋体" w:cs="Times New Roman"/>
          <w:b/>
          <w:bCs/>
          <w:sz w:val="28"/>
          <w:szCs w:val="22"/>
          <w:highlight w:val="none"/>
        </w:rPr>
        <w:t xml:space="preserve">三、政府采购政策</w:t>
      </w:r>
      <w:bookmarkEnd w:id="177"/>
      <w:r/>
      <w:bookmarkEnd w:id="178"/>
      <w:r/>
      <w:bookmarkEnd w:id="179"/>
      <w:r/>
      <w:bookmarkEnd w:id="180"/>
      <w:r/>
      <w:bookmarkEnd w:id="181"/>
      <w:r>
        <w:rPr>
          <w:rFonts w:hint="eastAsia" w:cs="Times New Roman"/>
          <w:b/>
          <w:bCs/>
          <w:sz w:val="28"/>
          <w:szCs w:val="22"/>
          <w:highlight w:val="none"/>
          <w:lang w:eastAsia="zh-CN"/>
        </w:rPr>
        <w:t xml:space="preserve">：</w:t>
      </w:r>
      <w:bookmarkEnd w:id="182"/>
      <w:r/>
      <w:r/>
    </w:p>
    <w:p>
      <w:pPr>
        <w:ind w:firstLine="480"/>
        <w:spacing w:line="42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1、落实政府采购政策需满足的资格要求：</w:t>
      </w:r>
      <w:r/>
    </w:p>
    <w:p>
      <w:pPr>
        <w:ind w:firstLine="482"/>
        <w:spacing w:line="42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（1）本项目专门面向中小企业采购，所属</w:t>
      </w:r>
      <w:r>
        <w:rPr>
          <w:rFonts w:hint="eastAsia" w:cs="Times New Roman"/>
          <w:b/>
          <w:bCs/>
          <w:color w:val="auto"/>
          <w:sz w:val="24"/>
          <w:szCs w:val="24"/>
          <w:highlight w:val="none"/>
          <w:lang w:eastAsia="zh-CN"/>
        </w:rPr>
        <w:t xml:space="preserve">行业为其他未列明行业</w:t>
      </w:r>
      <w:r>
        <w:rPr>
          <w:rFonts w:hint="default" w:ascii="Times New Roman" w:hAnsi="Times New Roman" w:eastAsia="宋体" w:cs="Times New Roman"/>
          <w:b/>
          <w:bCs/>
          <w:color w:val="auto"/>
          <w:sz w:val="24"/>
          <w:szCs w:val="24"/>
          <w:highlight w:val="none"/>
        </w:rPr>
        <w:t xml:space="preserve">。</w:t>
      </w:r>
      <w:r/>
    </w:p>
    <w:p>
      <w:pPr>
        <w:ind w:firstLine="480"/>
        <w:spacing w:line="4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（2）在投标文件中须提供《中小企业声明函》（填报严格按工信部联企业〔2011〕300号通知中的《中小企业划型标准规定》进行）。</w:t>
      </w:r>
      <w:r/>
    </w:p>
    <w:p>
      <w:pPr>
        <w:ind w:firstLine="480"/>
        <w:spacing w:line="4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20" w:lineRule="exact"/>
        <w:rPr>
          <w:rFonts w:hint="default" w:ascii="Times New Roman" w:hAnsi="Times New Roman" w:eastAsia="宋体" w:cs="Times New Roman"/>
          <w:b/>
          <w:bCs/>
          <w:color w:val="auto"/>
          <w:szCs w:val="28"/>
          <w:highlight w:val="none"/>
        </w:rPr>
      </w:pPr>
      <w:r>
        <w:rPr>
          <w:rFonts w:hint="default" w:ascii="Times New Roman" w:hAnsi="Times New Roman" w:eastAsia="宋体" w:cs="Times New Roman"/>
          <w:color w:val="auto"/>
          <w:sz w:val="24"/>
          <w:szCs w:val="24"/>
          <w:highlight w:val="none"/>
        </w:rPr>
        <w:t xml:space="preserve">（4）中标</w:t>
      </w:r>
      <w:r>
        <w:rPr>
          <w:rFonts w:hint="default" w:ascii="Times New Roman" w:hAnsi="Times New Roman" w:eastAsia="宋体" w:cs="Times New Roman"/>
          <w:color w:val="auto"/>
          <w:sz w:val="24"/>
          <w:szCs w:val="24"/>
          <w:highlight w:val="none"/>
          <w:lang w:eastAsia="zh-CN"/>
        </w:rPr>
        <w:t xml:space="preserve">人</w:t>
      </w:r>
      <w:r>
        <w:rPr>
          <w:rFonts w:hint="default" w:ascii="Times New Roman" w:hAnsi="Times New Roman" w:eastAsia="宋体" w:cs="Times New Roman"/>
          <w:color w:val="auto"/>
          <w:sz w:val="24"/>
          <w:szCs w:val="24"/>
          <w:highlight w:val="none"/>
        </w:rPr>
        <w:t xml:space="preserve">为中小企业或残疾人福利性单位的，应当随中标、成交结果同时公告其《中小企业声明函》或《残疾人福利性单位声明函》，接受社会监督。若投标人提供的上述声明函内容不实的，属于提供虚假材料谋取中标、</w:t>
      </w:r>
      <w:r>
        <w:rPr>
          <w:rFonts w:hint="default" w:ascii="Times New Roman" w:hAnsi="Times New Roman" w:eastAsia="宋体" w:cs="Times New Roman"/>
          <w:color w:val="auto"/>
          <w:sz w:val="24"/>
          <w:szCs w:val="22"/>
          <w:highlight w:val="none"/>
        </w:rPr>
        <w:t xml:space="preserve">成交，监管部门将依照《中华人民共和国政府采购法》等国家有关规定追究相应责任</w:t>
      </w:r>
      <w:r>
        <w:rPr>
          <w:rFonts w:hint="default" w:ascii="Times New Roman" w:hAnsi="Times New Roman" w:eastAsia="宋体" w:cs="Times New Roman"/>
          <w:color w:val="auto"/>
          <w:sz w:val="24"/>
          <w:szCs w:val="24"/>
          <w:highlight w:val="none"/>
        </w:rPr>
        <w:t xml:space="preserve">。</w:t>
      </w:r>
      <w:r/>
    </w:p>
    <w:p>
      <w:pPr>
        <w:ind w:left="479"/>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2、节能产品和环境标志产品：</w:t>
      </w:r>
      <w:r/>
    </w:p>
    <w:p>
      <w:pPr>
        <w:ind w:firstLine="480"/>
        <w:spacing w:line="400" w:lineRule="exact"/>
        <w:rPr>
          <w:sz w:val="24"/>
          <w:szCs w:val="24"/>
          <w:highlight w:val="none"/>
        </w:rPr>
      </w:pPr>
      <w:r/>
      <w:bookmarkStart w:id="189" w:name="_Toc17247"/>
      <w:r/>
      <w:bookmarkStart w:id="190" w:name="_Toc16121"/>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pStyle w:val="681"/>
        <w:ind w:left="0" w:firstLine="0"/>
        <w:rPr>
          <w:rFonts w:hint="default" w:ascii="Times New Roman" w:hAnsi="Times New Roman" w:eastAsia="宋体" w:cs="Times New Roman"/>
          <w:highlight w:val="none"/>
        </w:rPr>
      </w:pPr>
      <w:r/>
      <w:bookmarkStart w:id="191" w:name="_Toc21136"/>
      <w:r/>
      <w:bookmarkStart w:id="192" w:name="_Toc14419"/>
      <w:r/>
      <w:bookmarkStart w:id="193" w:name="_Toc28656"/>
      <w:r/>
      <w:r/>
    </w:p>
    <w:p>
      <w:pPr>
        <w:spacing w:line="420" w:lineRule="exact"/>
        <w:rPr>
          <w:rFonts w:hint="eastAsia" w:ascii="Times New Roman" w:hAnsi="Times New Roman" w:eastAsia="宋体" w:cs="Times New Roman"/>
          <w:b/>
          <w:bCs/>
          <w:color w:val="auto"/>
          <w:sz w:val="28"/>
          <w:szCs w:val="28"/>
          <w:highlight w:val="none"/>
          <w:lang w:eastAsia="zh-CN"/>
        </w:rPr>
        <w:outlineLvl w:val="1"/>
      </w:pPr>
      <w:r/>
      <w:bookmarkStart w:id="194" w:name="_Toc16193"/>
      <w:r>
        <w:rPr>
          <w:rFonts w:hint="default" w:ascii="Times New Roman" w:hAnsi="Times New Roman" w:eastAsia="宋体" w:cs="Times New Roman"/>
          <w:b/>
          <w:bCs/>
          <w:color w:val="auto"/>
          <w:sz w:val="28"/>
          <w:szCs w:val="28"/>
          <w:highlight w:val="none"/>
        </w:rPr>
        <w:t xml:space="preserve">四、信用记录</w:t>
      </w:r>
      <w:bookmarkEnd w:id="189"/>
      <w:r/>
      <w:bookmarkEnd w:id="190"/>
      <w:r/>
      <w:bookmarkEnd w:id="191"/>
      <w:r/>
      <w:bookmarkEnd w:id="192"/>
      <w:r/>
      <w:bookmarkEnd w:id="193"/>
      <w:r>
        <w:rPr>
          <w:rFonts w:hint="eastAsia" w:cs="Times New Roman"/>
          <w:b/>
          <w:bCs/>
          <w:color w:val="auto"/>
          <w:sz w:val="28"/>
          <w:szCs w:val="28"/>
          <w:highlight w:val="none"/>
          <w:lang w:eastAsia="zh-CN"/>
        </w:rPr>
        <w:t xml:space="preserve">：</w:t>
      </w:r>
      <w:bookmarkEnd w:id="194"/>
      <w:r/>
      <w:r/>
    </w:p>
    <w:p>
      <w:pPr>
        <w:ind w:firstLine="480"/>
        <w:spacing w:line="4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default" w:ascii="Times New Roman" w:hAnsi="Times New Roman" w:eastAsia="宋体" w:cs="Times New Roman"/>
          <w:color w:val="auto"/>
          <w:sz w:val="24"/>
          <w:szCs w:val="24"/>
          <w:highlight w:val="none"/>
          <w:lang w:val="en-US" w:eastAsia="zh-CN"/>
        </w:rPr>
        <w:t xml:space="preserve">等</w:t>
      </w:r>
      <w:r>
        <w:rPr>
          <w:rFonts w:hint="default" w:ascii="Times New Roman" w:hAnsi="Times New Roman" w:eastAsia="宋体" w:cs="Times New Roman"/>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（1）查询截止时点：提交投标文件截止时间。</w:t>
      </w:r>
      <w:r/>
    </w:p>
    <w:p>
      <w:pPr>
        <w:ind w:firstLine="480"/>
        <w:spacing w:line="4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（2）查询渠道：统一</w:t>
      </w:r>
      <w:r>
        <w:rPr>
          <w:rFonts w:hint="default" w:ascii="Times New Roman" w:hAnsi="Times New Roman" w:eastAsia="宋体" w:cs="Times New Roman"/>
          <w:color w:val="auto"/>
          <w:sz w:val="24"/>
          <w:szCs w:val="24"/>
          <w:highlight w:val="none"/>
          <w:lang w:val="en-US" w:eastAsia="zh-CN"/>
        </w:rPr>
        <w:t xml:space="preserve">在</w:t>
      </w:r>
      <w:r>
        <w:rPr>
          <w:rFonts w:hint="default" w:ascii="Times New Roman" w:hAnsi="Times New Roman" w:eastAsia="宋体" w:cs="Times New Roman"/>
          <w:color w:val="auto"/>
          <w:sz w:val="24"/>
          <w:szCs w:val="24"/>
          <w:highlight w:val="none"/>
        </w:rPr>
        <w:t xml:space="preserve">中国政府采购网</w:t>
      </w:r>
      <w:r>
        <w:rPr>
          <w:rFonts w:hint="default" w:ascii="Times New Roman" w:hAnsi="Times New Roman" w:eastAsia="宋体" w:cs="Times New Roman"/>
          <w:color w:val="auto"/>
          <w:sz w:val="24"/>
          <w:szCs w:val="24"/>
          <w:highlight w:val="none"/>
          <w:lang w:eastAsia="zh-CN"/>
        </w:rPr>
        <w:t xml:space="preserve">、信用中国</w:t>
      </w:r>
      <w:r>
        <w:rPr>
          <w:rFonts w:hint="default" w:ascii="Times New Roman" w:hAnsi="Times New Roman" w:eastAsia="宋体" w:cs="Times New Roman"/>
          <w:color w:val="auto"/>
          <w:sz w:val="24"/>
          <w:szCs w:val="24"/>
          <w:highlight w:val="none"/>
          <w:lang w:val="en-US" w:eastAsia="zh-CN"/>
        </w:rPr>
        <w:t xml:space="preserve">网站</w:t>
      </w:r>
      <w:r>
        <w:rPr>
          <w:rFonts w:hint="default" w:ascii="Times New Roman" w:hAnsi="Times New Roman" w:eastAsia="宋体" w:cs="Times New Roman"/>
          <w:color w:val="auto"/>
          <w:sz w:val="24"/>
          <w:szCs w:val="24"/>
          <w:highlight w:val="none"/>
          <w:lang w:eastAsia="zh-CN"/>
        </w:rPr>
        <w:t xml:space="preserve">、信用江苏</w:t>
      </w:r>
      <w:r>
        <w:rPr>
          <w:rFonts w:hint="default" w:ascii="Times New Roman" w:hAnsi="Times New Roman" w:eastAsia="宋体" w:cs="Times New Roman"/>
          <w:color w:val="auto"/>
          <w:sz w:val="24"/>
          <w:szCs w:val="24"/>
          <w:highlight w:val="none"/>
          <w:lang w:val="en-US" w:eastAsia="zh-CN"/>
        </w:rPr>
        <w:t xml:space="preserve">网站</w:t>
      </w:r>
      <w:r>
        <w:rPr>
          <w:rFonts w:hint="default" w:ascii="Times New Roman" w:hAnsi="Times New Roman" w:eastAsia="宋体" w:cs="Times New Roman"/>
          <w:color w:val="auto"/>
          <w:sz w:val="24"/>
          <w:szCs w:val="24"/>
          <w:highlight w:val="none"/>
          <w:lang w:eastAsia="zh-CN"/>
        </w:rPr>
        <w:t xml:space="preserve">、信用中国（江苏苏州）</w:t>
      </w:r>
      <w:r>
        <w:rPr>
          <w:rFonts w:hint="default" w:ascii="Times New Roman" w:hAnsi="Times New Roman" w:eastAsia="宋体" w:cs="Times New Roman"/>
          <w:color w:val="auto"/>
          <w:sz w:val="24"/>
          <w:szCs w:val="24"/>
          <w:highlight w:val="none"/>
        </w:rPr>
        <w:t xml:space="preserve">网站查询</w:t>
      </w:r>
      <w:r>
        <w:rPr>
          <w:rFonts w:hint="default" w:ascii="Times New Roman" w:hAnsi="Times New Roman" w:eastAsia="宋体"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的信用记录。</w:t>
      </w:r>
      <w:r/>
    </w:p>
    <w:p>
      <w:pPr>
        <w:ind w:firstLine="480"/>
        <w:spacing w:line="4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sz w:val="24"/>
          <w:szCs w:val="24"/>
          <w:highlight w:val="none"/>
        </w:rPr>
        <w:t xml:space="preserve">查询证据留存方式：对存在失信信息的投标人，评标委员会应填写《政府采购供应商失信信息确认函》，由失信投标人</w:t>
      </w:r>
      <w:r>
        <w:rPr>
          <w:rFonts w:hint="eastAsia"/>
          <w:sz w:val="24"/>
          <w:szCs w:val="24"/>
          <w:highlight w:val="none"/>
        </w:rPr>
        <w:t xml:space="preserve">盖章</w:t>
      </w:r>
      <w:r>
        <w:rPr>
          <w:sz w:val="24"/>
          <w:szCs w:val="24"/>
          <w:highlight w:val="none"/>
        </w:rPr>
        <w:t xml:space="preserve">确认。同时，采购代理机构工作人员应根据评标委员会确认的失信信息，登陆到来源网站页面进行复核并打印，作为证据留存</w:t>
      </w:r>
      <w:r>
        <w:rPr>
          <w:rFonts w:hint="default" w:ascii="Times New Roman" w:hAnsi="Times New Roman" w:eastAsia="宋体" w:cs="Times New Roman"/>
          <w:color w:val="auto"/>
          <w:sz w:val="24"/>
          <w:szCs w:val="24"/>
          <w:highlight w:val="none"/>
        </w:rPr>
        <w:t xml:space="preserve">。</w:t>
      </w:r>
      <w:r/>
    </w:p>
    <w:p>
      <w:pPr>
        <w:ind w:firstLine="48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color w:val="auto"/>
          <w:sz w:val="24"/>
          <w:szCs w:val="24"/>
          <w:highlight w:val="none"/>
        </w:rPr>
        <w:t xml:space="preserve">（4）信用记录使用规则：在对投标人进行资格性审查时，应根据查询结果对投标人的不良信用记录逐项甄别确认。</w:t>
      </w:r>
      <w:r/>
    </w:p>
    <w:p>
      <w:pPr>
        <w:pStyle w:val="679"/>
        <w:ind w:left="0" w:firstLine="0"/>
        <w:rPr>
          <w:rFonts w:hint="default" w:ascii="Times New Roman" w:hAnsi="Times New Roman" w:eastAsia="宋体" w:cs="Times New Roman"/>
          <w:highlight w:val="none"/>
        </w:rPr>
      </w:pPr>
      <w:r>
        <w:rPr>
          <w:rFonts w:hint="default" w:ascii="Times New Roman" w:hAnsi="Times New Roman" w:eastAsia="宋体" w:cs="Times New Roman"/>
          <w:highlight w:val="none"/>
        </w:rPr>
      </w:r>
      <w:bookmarkEnd w:id="183"/>
      <w:bookmarkEnd w:id="184"/>
      <w:bookmarkEnd w:id="185"/>
      <w:bookmarkEnd w:id="186"/>
      <w:bookmarkEnd w:id="187"/>
      <w:bookmarkEnd w:id="188"/>
      <w:r/>
    </w:p>
    <w:p>
      <w:pPr>
        <w:rPr>
          <w:rFonts w:ascii="Times New Roman" w:hAnsi="Times New Roman"/>
          <w:color w:val="auto"/>
          <w:highlight w:val="none"/>
        </w:rPr>
      </w:pPr>
      <w:r/>
      <w:bookmarkStart w:id="195" w:name="_Toc5212"/>
      <w:r>
        <w:rPr>
          <w:rFonts w:ascii="Times New Roman" w:hAnsi="Times New Roman"/>
          <w:color w:val="auto"/>
          <w:highlight w:val="none"/>
        </w:rPr>
        <w:br w:type="page" w:clear="all"/>
      </w:r>
      <w:bookmarkEnd w:id="195"/>
      <w:r/>
    </w:p>
    <w:p>
      <w:pPr>
        <w:pStyle w:val="664"/>
        <w:rPr>
          <w:rFonts w:ascii="Times New Roman" w:hAnsi="Times New Roman"/>
          <w:color w:val="auto"/>
          <w:highlight w:val="none"/>
        </w:rPr>
      </w:pPr>
      <w:r/>
      <w:bookmarkStart w:id="196" w:name="_Toc7754"/>
      <w:r/>
      <w:bookmarkStart w:id="197" w:name="_Toc23249"/>
      <w:r>
        <w:rPr>
          <w:rFonts w:ascii="Times New Roman" w:hAnsi="Times New Roman"/>
          <w:color w:val="auto"/>
          <w:highlight w:val="none"/>
        </w:rPr>
        <w:t xml:space="preserve">第</w:t>
      </w:r>
      <w:r>
        <w:rPr>
          <w:rFonts w:hint="eastAsia" w:ascii="Times New Roman" w:hAnsi="Times New Roman"/>
          <w:color w:val="auto"/>
          <w:highlight w:val="none"/>
          <w:lang w:val="en-US" w:eastAsia="zh-CN"/>
        </w:rPr>
        <w:t xml:space="preserve">六</w:t>
      </w:r>
      <w:r>
        <w:rPr>
          <w:rFonts w:ascii="Times New Roman" w:hAnsi="Times New Roman"/>
          <w:color w:val="auto"/>
          <w:highlight w:val="none"/>
        </w:rPr>
        <w:t xml:space="preserve">章  </w:t>
      </w:r>
      <w:r>
        <w:rPr>
          <w:rFonts w:hint="eastAsia" w:ascii="Times New Roman" w:hAnsi="Times New Roman"/>
          <w:highlight w:val="none"/>
        </w:rPr>
        <w:t xml:space="preserve">投标文件格式</w:t>
      </w:r>
      <w:bookmarkEnd w:id="196"/>
      <w:r/>
      <w:bookmarkEnd w:id="197"/>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96"/>
          <w:szCs w:val="72"/>
          <w:highlight w:val="none"/>
        </w:rPr>
      </w:pPr>
      <w:r>
        <w:rPr>
          <w:b/>
          <w:color w:val="auto"/>
          <w:sz w:val="96"/>
          <w:szCs w:val="72"/>
          <w:highlight w:val="none"/>
        </w:rPr>
        <w:t xml:space="preserve">投  标  文  件</w:t>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803"/>
        <w:jc w:val="center"/>
        <w:spacing w:line="440" w:lineRule="exact"/>
        <w:rPr>
          <w:b/>
          <w:color w:val="auto"/>
          <w:sz w:val="40"/>
          <w:szCs w:val="36"/>
          <w:highlight w:val="none"/>
        </w:rPr>
      </w:pPr>
      <w:r>
        <w:rPr>
          <w:b/>
          <w:color w:val="auto"/>
          <w:sz w:val="40"/>
          <w:szCs w:val="36"/>
          <w:highlight w:val="none"/>
        </w:rPr>
      </w:r>
      <w:r/>
    </w:p>
    <w:p>
      <w:pPr>
        <w:jc w:val="center"/>
        <w:spacing w:line="276" w:lineRule="auto"/>
        <w:rPr>
          <w:rFonts w:hint="eastAsia" w:ascii="Times New Roman" w:hAnsi="Times New Roman" w:eastAsia="宋体" w:cs="Times New Roman"/>
          <w:b/>
          <w:color w:val="auto"/>
          <w:sz w:val="40"/>
          <w:szCs w:val="36"/>
          <w:highlight w:val="none"/>
          <w:lang w:eastAsia="zh-CN"/>
        </w:rPr>
      </w:pPr>
      <w:r>
        <w:rPr>
          <w:rFonts w:hint="eastAsia" w:ascii="Times New Roman" w:hAnsi="Times New Roman" w:eastAsia="宋体" w:cs="Times New Roman"/>
          <w:b/>
          <w:color w:val="auto"/>
          <w:sz w:val="40"/>
          <w:szCs w:val="36"/>
          <w:highlight w:val="none"/>
          <w:lang w:eastAsia="zh-CN"/>
        </w:rPr>
        <w:t xml:space="preserve">项目名称：常熟市支塘镇2026-2027年度</w:t>
      </w:r>
      <w:r/>
    </w:p>
    <w:p>
      <w:pPr>
        <w:jc w:val="center"/>
        <w:spacing w:line="276" w:lineRule="auto"/>
        <w:rPr>
          <w:rFonts w:hint="eastAsia" w:ascii="Times New Roman" w:hAnsi="Times New Roman" w:eastAsia="宋体" w:cs="Times New Roman"/>
          <w:b/>
          <w:color w:val="auto"/>
          <w:sz w:val="40"/>
          <w:szCs w:val="36"/>
          <w:highlight w:val="none"/>
          <w:lang w:eastAsia="zh-CN"/>
        </w:rPr>
      </w:pPr>
      <w:r>
        <w:rPr>
          <w:rFonts w:hint="eastAsia" w:ascii="Times New Roman" w:hAnsi="Times New Roman" w:eastAsia="宋体" w:cs="Times New Roman"/>
          <w:b/>
          <w:color w:val="auto"/>
          <w:sz w:val="40"/>
          <w:szCs w:val="36"/>
          <w:highlight w:val="none"/>
          <w:lang w:eastAsia="zh-CN"/>
        </w:rPr>
        <w:t xml:space="preserve">成片开发及土地报批服务</w:t>
      </w:r>
      <w:r/>
    </w:p>
    <w:p>
      <w:pPr>
        <w:pStyle w:val="681"/>
        <w:ind w:left="0" w:firstLine="0"/>
        <w:jc w:val="both"/>
        <w:rPr>
          <w:color w:val="auto"/>
          <w:highlight w:val="none"/>
        </w:rPr>
      </w:pPr>
      <w:r>
        <w:rPr>
          <w:color w:val="auto"/>
          <w:highlight w:val="none"/>
        </w:rPr>
      </w:r>
      <w:r/>
    </w:p>
    <w:p>
      <w:pPr>
        <w:jc w:val="center"/>
        <w:spacing w:line="276" w:lineRule="auto"/>
        <w:rPr>
          <w:rFonts w:hint="eastAsia" w:eastAsia="宋体"/>
          <w:b/>
          <w:color w:val="auto"/>
          <w:sz w:val="40"/>
          <w:szCs w:val="36"/>
          <w:highlight w:val="none"/>
          <w:lang w:eastAsia="zh-CN"/>
        </w:rPr>
      </w:pPr>
      <w:r>
        <w:rPr>
          <w:b/>
          <w:color w:val="auto"/>
          <w:sz w:val="40"/>
          <w:szCs w:val="36"/>
          <w:highlight w:val="none"/>
        </w:rPr>
        <w:t xml:space="preserve">项目编号：</w:t>
      </w:r>
      <w:r>
        <w:rPr>
          <w:rFonts w:hint="eastAsia"/>
          <w:b/>
          <w:color w:val="auto"/>
          <w:sz w:val="40"/>
          <w:szCs w:val="36"/>
          <w:highlight w:val="none"/>
          <w:lang w:eastAsia="zh-CN"/>
        </w:rPr>
        <w:t xml:space="preserve">JSZC-320581-CSZJ-G2025-0074</w:t>
      </w:r>
      <w:r/>
    </w:p>
    <w:p>
      <w:pPr>
        <w:rPr>
          <w:b/>
          <w:color w:val="auto"/>
          <w:sz w:val="10"/>
          <w:szCs w:val="10"/>
          <w:highlight w:val="none"/>
        </w:rPr>
      </w:pPr>
      <w:r>
        <w:rPr>
          <w:b/>
          <w:color w:val="auto"/>
          <w:sz w:val="10"/>
          <w:szCs w:val="10"/>
          <w:highlight w:val="none"/>
        </w:rPr>
      </w:r>
      <w:r/>
    </w:p>
    <w:p>
      <w:pPr>
        <w:jc w:val="left"/>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pStyle w:val="680"/>
        <w:rPr>
          <w:color w:val="auto"/>
          <w:sz w:val="36"/>
          <w:szCs w:val="36"/>
          <w:highlight w:val="none"/>
        </w:rPr>
      </w:pPr>
      <w:r>
        <w:rPr>
          <w:color w:val="auto"/>
          <w:sz w:val="36"/>
          <w:szCs w:val="36"/>
          <w:highlight w:val="none"/>
        </w:rPr>
      </w:r>
      <w:r/>
    </w:p>
    <w:p>
      <w:pPr>
        <w:pStyle w:val="679"/>
        <w:rPr>
          <w:highlight w:val="none"/>
        </w:rPr>
      </w:pPr>
      <w:r>
        <w:rPr>
          <w:highlight w:val="none"/>
        </w:rPr>
      </w:r>
      <w:r/>
    </w:p>
    <w:p>
      <w:pPr>
        <w:ind w:firstLine="2530"/>
        <w:rPr>
          <w:b/>
          <w:color w:val="000000"/>
          <w:sz w:val="36"/>
          <w:szCs w:val="36"/>
          <w:highlight w:val="none"/>
        </w:rPr>
      </w:pPr>
      <w:r>
        <w:rPr>
          <w:b/>
          <w:sz w:val="36"/>
          <w:szCs w:val="36"/>
          <w:highlight w:val="none"/>
        </w:rPr>
        <w:t xml:space="preserve">投 标 人：</w:t>
      </w:r>
      <w:r>
        <w:rPr>
          <w:b/>
          <w:color w:val="000000"/>
          <w:sz w:val="36"/>
          <w:szCs w:val="21"/>
          <w:highlight w:val="none"/>
          <w:u w:val="single"/>
        </w:rPr>
        <w:t xml:space="preserve">（加盖CA电子公章）</w:t>
      </w:r>
      <w:r/>
    </w:p>
    <w:p>
      <w:pPr>
        <w:rPr>
          <w:b/>
          <w:sz w:val="36"/>
          <w:szCs w:val="36"/>
          <w:highlight w:val="none"/>
        </w:rPr>
      </w:pPr>
      <w:r>
        <w:rPr>
          <w:b/>
          <w:sz w:val="36"/>
          <w:szCs w:val="36"/>
          <w:highlight w:val="none"/>
        </w:rPr>
      </w:r>
      <w:r/>
    </w:p>
    <w:p>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2025</w:t>
      </w:r>
      <w:r>
        <w:rPr>
          <w:b/>
          <w:sz w:val="36"/>
          <w:szCs w:val="36"/>
          <w:highlight w:val="none"/>
        </w:rPr>
        <w:t xml:space="preserve">年</w:t>
      </w:r>
      <w:r>
        <w:rPr>
          <w:rFonts w:hint="eastAsia"/>
          <w:b/>
          <w:sz w:val="36"/>
          <w:szCs w:val="36"/>
          <w:highlight w:val="none"/>
          <w:lang w:val="en-US" w:eastAsia="zh-CN"/>
        </w:rPr>
        <w:t xml:space="preserve">12</w:t>
      </w:r>
      <w:r>
        <w:rPr>
          <w:b/>
          <w:sz w:val="36"/>
          <w:szCs w:val="36"/>
          <w:highlight w:val="none"/>
        </w:rPr>
        <w:t xml:space="preserve">月   日</w:t>
      </w:r>
      <w:r/>
    </w:p>
    <w:p>
      <w:pPr>
        <w:jc w:val="center"/>
        <w:keepLines w:val="0"/>
        <w:keepNext w:val="0"/>
        <w:pageBreakBefore w:val="0"/>
        <w:spacing w:line="360" w:lineRule="auto"/>
        <w:widowControl w:val="off"/>
        <w:rPr>
          <w:b/>
          <w:color w:val="auto"/>
          <w:sz w:val="44"/>
          <w:szCs w:val="44"/>
          <w:highlight w:val="none"/>
        </w:rPr>
      </w:pPr>
      <w:r>
        <w:rPr>
          <w:b/>
          <w:color w:val="auto"/>
          <w:sz w:val="44"/>
          <w:szCs w:val="44"/>
          <w:highlight w:val="none"/>
        </w:rPr>
        <w:br w:type="page" w:clear="all"/>
      </w:r>
      <w:r>
        <w:rPr>
          <w:b/>
          <w:color w:val="auto"/>
          <w:sz w:val="44"/>
          <w:szCs w:val="44"/>
          <w:highlight w:val="none"/>
        </w:rPr>
        <w:t xml:space="preserve">目 录</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2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4</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w:t>
      </w:r>
      <w:r>
        <w:rPr>
          <w:b/>
          <w:bCs/>
          <w:sz w:val="24"/>
          <w:szCs w:val="24"/>
          <w:highlight w:val="none"/>
        </w:rPr>
        <w:t xml:space="preserve">近期由银行出具的资信证明</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4</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eastAsia="宋体"/>
          <w:b/>
          <w:bCs/>
          <w:sz w:val="24"/>
          <w:szCs w:val="24"/>
          <w:highlight w:val="none"/>
          <w:lang w:eastAsia="zh-CN"/>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、中小企业声明函（格式见附件</w:t>
      </w:r>
      <w:r>
        <w:rPr>
          <w:rFonts w:hint="eastAsia"/>
          <w:sz w:val="24"/>
          <w:szCs w:val="24"/>
          <w:highlight w:val="none"/>
          <w:lang w:val="en-US" w:eastAsia="zh-CN"/>
        </w:rPr>
        <w:t xml:space="preserve">8</w:t>
      </w:r>
      <w:r>
        <w:rPr>
          <w:rFonts w:hint="eastAsia"/>
          <w:sz w:val="24"/>
          <w:szCs w:val="24"/>
          <w:highlight w:val="none"/>
        </w:rPr>
        <w:t xml:space="preserve">）或残疾人福利性单位声明函（格式见附件</w:t>
      </w:r>
      <w:r>
        <w:rPr>
          <w:rFonts w:hint="eastAsia"/>
          <w:sz w:val="24"/>
          <w:szCs w:val="24"/>
          <w:highlight w:val="none"/>
          <w:lang w:val="en-US" w:eastAsia="zh-CN"/>
        </w:rPr>
        <w:t xml:space="preserve">9</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2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w:t>
      </w:r>
      <w:r>
        <w:rPr>
          <w:sz w:val="24"/>
          <w:szCs w:val="24"/>
          <w:highlight w:val="none"/>
        </w:rPr>
        <w:t xml:space="preserve">法定代表人授权书</w:t>
      </w:r>
      <w:r>
        <w:rPr>
          <w:rFonts w:hint="eastAsia"/>
          <w:sz w:val="24"/>
          <w:szCs w:val="24"/>
          <w:highlight w:val="none"/>
        </w:rPr>
        <w:t xml:space="preserve">（格式见附件</w:t>
      </w:r>
      <w:r>
        <w:rPr>
          <w:rFonts w:hint="eastAsia"/>
          <w:sz w:val="24"/>
          <w:szCs w:val="24"/>
          <w:highlight w:val="none"/>
          <w:lang w:val="en-US" w:eastAsia="zh-CN"/>
        </w:rPr>
        <w:t xml:space="preserve">6</w:t>
      </w:r>
      <w:r>
        <w:rPr>
          <w:rFonts w:hint="eastAsia"/>
          <w:sz w:val="24"/>
          <w:szCs w:val="24"/>
          <w:highlight w:val="none"/>
        </w:rPr>
        <w:t xml:space="preserve">）（法定代表人亲自参与投标的不需要提供法定代表人授权书，但投标人需在投标文件中提供法定代表人亲自参与投标的证明）</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、投标函（格式见附件</w:t>
      </w:r>
      <w:r>
        <w:rPr>
          <w:rFonts w:hint="eastAsia"/>
          <w:sz w:val="24"/>
          <w:szCs w:val="24"/>
          <w:highlight w:val="none"/>
          <w:lang w:val="en-US" w:eastAsia="zh-CN"/>
        </w:rPr>
        <w:t xml:space="preserve">7</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、实质性要求响应及偏离表（格式见附件</w:t>
      </w:r>
      <w:r>
        <w:rPr>
          <w:rFonts w:hint="eastAsia"/>
          <w:sz w:val="24"/>
          <w:szCs w:val="24"/>
          <w:highlight w:val="none"/>
          <w:lang w:val="en-US" w:eastAsia="zh-CN"/>
        </w:rPr>
        <w:t xml:space="preserve">10</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w:t>
      </w:r>
      <w:r>
        <w:rPr>
          <w:sz w:val="24"/>
          <w:szCs w:val="24"/>
          <w:highlight w:val="none"/>
          <w:lang w:val="en-US" w:eastAsia="zh-CN"/>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2</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lang w:val="en-US" w:eastAsia="zh-CN"/>
        </w:rPr>
        <w:t xml:space="preserve">人员情况</w:t>
      </w:r>
      <w:r>
        <w:rPr>
          <w:sz w:val="24"/>
          <w:szCs w:val="24"/>
          <w:highlight w:val="none"/>
          <w:lang w:val="en-US" w:eastAsia="zh-CN"/>
        </w:rPr>
        <w:t xml:space="preserve">说明</w:t>
      </w:r>
      <w:r>
        <w:rPr>
          <w:rFonts w:hint="eastAsia"/>
          <w:sz w:val="24"/>
          <w:szCs w:val="24"/>
          <w:highlight w:val="none"/>
          <w:lang w:val="en-US" w:eastAsia="zh-CN"/>
        </w:rPr>
        <w:t xml:space="preserve">（格</w:t>
      </w:r>
      <w:r>
        <w:rPr>
          <w:rFonts w:hint="eastAsia"/>
          <w:sz w:val="24"/>
          <w:szCs w:val="24"/>
          <w:highlight w:val="none"/>
        </w:rPr>
        <w:t xml:space="preserve">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项目</w:t>
      </w:r>
      <w:r>
        <w:rPr>
          <w:rFonts w:hint="eastAsia"/>
          <w:sz w:val="24"/>
          <w:szCs w:val="24"/>
          <w:highlight w:val="none"/>
        </w:rPr>
        <w:t xml:space="preserve">服务说明（格式见附件</w:t>
      </w:r>
      <w:r>
        <w:rPr>
          <w:rFonts w:hint="eastAsia"/>
          <w:sz w:val="24"/>
          <w:szCs w:val="24"/>
          <w:highlight w:val="none"/>
          <w:lang w:val="en-US" w:eastAsia="zh-CN"/>
        </w:rPr>
        <w:t xml:space="preserve">12</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业绩一览表</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、投标人情况说明（格式见附件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w:t>
      </w:r>
      <w:r>
        <w:rPr>
          <w:rFonts w:hint="eastAsia"/>
          <w:sz w:val="24"/>
          <w:szCs w:val="24"/>
          <w:highlight w:val="none"/>
          <w:lang w:val="en-US" w:eastAsia="zh-CN"/>
        </w:rPr>
        <w:t xml:space="preserve">其他</w:t>
      </w:r>
      <w:r>
        <w:rPr>
          <w:rFonts w:hint="eastAsia"/>
          <w:sz w:val="24"/>
          <w:szCs w:val="24"/>
          <w:highlight w:val="none"/>
        </w:rPr>
        <w:t xml:space="preserve">（格式见附件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keepLines w:val="0"/>
        <w:keepNext w:val="0"/>
        <w:pageBreakBefore w:val="0"/>
        <w:spacing w:line="420" w:lineRule="exact"/>
        <w:widowControl w:val="off"/>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p>
    <w:p>
      <w:pPr>
        <w:rPr>
          <w:rFonts w:hint="eastAsia"/>
          <w:color w:val="000000"/>
          <w:highlight w:val="none"/>
        </w:rPr>
      </w:pPr>
      <w:r/>
      <w:bookmarkStart w:id="198" w:name="_Toc13273"/>
      <w:r>
        <w:rPr>
          <w:rFonts w:hint="eastAsia"/>
          <w:color w:val="000000"/>
          <w:highlight w:val="none"/>
        </w:rPr>
        <w:br w:type="page" w:clear="all"/>
      </w:r>
      <w:r/>
    </w:p>
    <w:p>
      <w:pPr>
        <w:pStyle w:val="665"/>
        <w:rPr>
          <w:rFonts w:hint="eastAsia" w:eastAsia="宋体"/>
          <w:color w:val="000000"/>
          <w:highlight w:val="none"/>
        </w:rPr>
      </w:pPr>
      <w:r/>
      <w:bookmarkStart w:id="199" w:name="_Toc5913"/>
      <w:r>
        <w:rPr>
          <w:rFonts w:hint="eastAsia" w:eastAsia="宋体"/>
          <w:color w:val="000000"/>
          <w:highlight w:val="none"/>
        </w:rPr>
        <w:t xml:space="preserve">附件1 开标一览表</w:t>
      </w:r>
      <w:bookmarkEnd w:id="198"/>
      <w:r/>
      <w:bookmarkEnd w:id="199"/>
      <w:r/>
      <w:r/>
    </w:p>
    <w:p>
      <w:pPr>
        <w:ind w:firstLine="482"/>
        <w:keepLines w:val="0"/>
        <w:keepNext w:val="0"/>
        <w:pageBreakBefore w:val="0"/>
        <w:spacing w:line="500" w:lineRule="exact"/>
        <w:widowControl w:val="off"/>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p>
    <w:p>
      <w:pPr>
        <w:ind w:firstLine="482"/>
        <w:keepLines w:val="0"/>
        <w:keepNext w:val="0"/>
        <w:pageBreakBefore w:val="0"/>
        <w:spacing w:line="500" w:lineRule="exact"/>
        <w:widowControl w:val="off"/>
        <w:rPr>
          <w:sz w:val="24"/>
          <w:szCs w:val="24"/>
          <w:highlight w:val="none"/>
        </w:rPr>
      </w:pPr>
      <w:r>
        <w:rPr>
          <w:rFonts w:hint="eastAsia"/>
          <w:sz w:val="24"/>
          <w:szCs w:val="24"/>
          <w:highlight w:val="none"/>
        </w:rPr>
        <w:t xml:space="preserve">项目名</w:t>
      </w:r>
      <w:r>
        <w:rPr>
          <w:sz w:val="24"/>
          <w:szCs w:val="24"/>
          <w:highlight w:val="none"/>
        </w:rPr>
        <w:t xml:space="preserve">称</w:t>
      </w:r>
      <w:r>
        <w:rPr>
          <w:rFonts w:hint="eastAsia"/>
          <w:sz w:val="24"/>
          <w:szCs w:val="24"/>
          <w:highlight w:val="none"/>
          <w:lang w:eastAsia="zh-CN"/>
        </w:rPr>
        <w:t xml:space="preserve">：常熟市支塘镇2026-2027年度成片开发及土地报批服务</w:t>
      </w:r>
      <w:r/>
    </w:p>
    <w:p>
      <w:pPr>
        <w:ind w:firstLine="482"/>
        <w:keepLines w:val="0"/>
        <w:keepNext w:val="0"/>
        <w:pageBreakBefore w:val="0"/>
        <w:spacing w:line="500" w:lineRule="exact"/>
        <w:widowControl w:val="off"/>
        <w:rPr>
          <w:rFonts w:hint="default" w:eastAsia="宋体"/>
          <w:sz w:val="24"/>
          <w:szCs w:val="24"/>
          <w:highlight w:val="none"/>
          <w:lang w:val="en-US" w:eastAsia="zh-CN"/>
        </w:rPr>
      </w:pPr>
      <w:r>
        <w:rPr>
          <w:sz w:val="24"/>
          <w:szCs w:val="24"/>
          <w:highlight w:val="none"/>
        </w:rPr>
        <w:t xml:space="preserve">项目编号：</w:t>
      </w:r>
      <w:r>
        <w:rPr>
          <w:rFonts w:hint="eastAsia"/>
          <w:sz w:val="24"/>
          <w:szCs w:val="24"/>
          <w:highlight w:val="none"/>
          <w:lang w:eastAsia="zh-CN"/>
        </w:rPr>
        <w:t xml:space="preserve">JSZC-320581-CSZJ-G2025-0074</w:t>
      </w:r>
      <w:r/>
    </w:p>
    <w:tbl>
      <w:tblPr>
        <w:tblStyle w:val="670"/>
        <w:tblW w:w="0" w:type="auto"/>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2"/>
      </w:tblGrid>
      <w:tr>
        <w:trPr>
          <w:cantSplit/>
          <w:trHeight w:val="599"/>
        </w:trPr>
        <w:tc>
          <w:tcPr>
            <w:tcW w:w="8922"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sz w:val="24"/>
                <w:szCs w:val="24"/>
                <w:highlight w:val="none"/>
                <w:lang w:eastAsia="zh-CN"/>
              </w:rPr>
            </w:pPr>
            <w:r>
              <w:rPr>
                <w:rFonts w:hint="eastAsia" w:ascii="宋体" w:hAnsi="宋体"/>
                <w:b/>
                <w:bCs/>
                <w:sz w:val="24"/>
                <w:szCs w:val="24"/>
                <w:highlight w:val="none"/>
              </w:rPr>
              <w:t xml:space="preserve">投标报价</w:t>
            </w:r>
            <w:r>
              <w:rPr>
                <w:rFonts w:hint="eastAsia" w:ascii="宋体" w:hAnsi="宋体" w:cs="Times New Roman"/>
                <w:b/>
                <w:bCs/>
                <w:sz w:val="24"/>
                <w:szCs w:val="24"/>
                <w:highlight w:val="none"/>
                <w:lang w:eastAsia="zh-CN"/>
              </w:rPr>
              <w:t xml:space="preserve">（</w:t>
            </w:r>
            <w:r>
              <w:rPr>
                <w:rFonts w:hint="default" w:ascii="宋体" w:hAnsi="宋体" w:cs="Times New Roman"/>
                <w:b/>
                <w:bCs/>
                <w:sz w:val="24"/>
                <w:szCs w:val="24"/>
                <w:highlight w:val="none"/>
                <w:lang w:val="en-US" w:eastAsia="zh-CN"/>
              </w:rPr>
              <w:t xml:space="preserve">投标优惠率</w:t>
            </w:r>
            <w:r>
              <w:rPr>
                <w:rFonts w:hint="eastAsia" w:ascii="宋体" w:hAnsi="宋体" w:cs="Times New Roman"/>
                <w:b/>
                <w:bCs/>
                <w:sz w:val="24"/>
                <w:szCs w:val="24"/>
                <w:highlight w:val="none"/>
                <w:lang w:eastAsia="zh-CN"/>
              </w:rPr>
              <w:t xml:space="preserve">）</w:t>
            </w:r>
            <w:r/>
          </w:p>
        </w:tc>
      </w:tr>
      <w:tr>
        <w:trPr>
          <w:cantSplit/>
          <w:trHeight w:val="612"/>
        </w:trPr>
        <w:tc>
          <w:tcPr>
            <w:tcW w:w="8922" w:type="dxa"/>
            <w:vAlign w:val="center"/>
            <w:textDirection w:val="lrTb"/>
            <w:noWrap w:val="false"/>
          </w:tcPr>
          <w:p>
            <w:pPr>
              <w:jc w:val="center"/>
              <w:keepLines w:val="0"/>
              <w:keepNext w:val="0"/>
              <w:pageBreakBefore w:val="0"/>
              <w:spacing w:line="500" w:lineRule="exact"/>
              <w:widowControl w:val="off"/>
              <w:rPr>
                <w:rFonts w:ascii="宋体" w:hAnsi="宋体"/>
                <w:sz w:val="24"/>
                <w:highlight w:val="none"/>
              </w:rPr>
            </w:pPr>
            <w:r>
              <w:rPr>
                <w:rFonts w:hint="eastAsia" w:ascii="宋体" w:hAnsi="宋体" w:cs="宋体"/>
                <w:sz w:val="24"/>
                <w:szCs w:val="24"/>
                <w:highlight w:val="none"/>
              </w:rPr>
              <w:t xml:space="preserve">小写：</w:t>
            </w:r>
            <w:r>
              <w:rPr>
                <w:rFonts w:hint="eastAsia" w:ascii="宋体" w:hAnsi="宋体" w:eastAsia="宋体" w:cs="宋体"/>
                <w:sz w:val="24"/>
                <w:szCs w:val="24"/>
                <w:highlight w:val="none"/>
              </w:rPr>
              <w:t xml:space="preserve">      %</w:t>
            </w:r>
            <w:r/>
          </w:p>
        </w:tc>
      </w:tr>
    </w:tbl>
    <w:p>
      <w:pPr>
        <w:ind w:firstLine="482"/>
        <w:spacing w:line="420" w:lineRule="exact"/>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color w:val="000000"/>
          <w:sz w:val="24"/>
          <w:highlight w:val="none"/>
        </w:rPr>
        <w:t xml:space="preserve">注：</w:t>
      </w:r>
      <w:r>
        <w:rPr>
          <w:rFonts w:hint="default" w:ascii="Times New Roman" w:hAnsi="Times New Roman" w:eastAsia="宋体" w:cs="Times New Roman"/>
          <w:b/>
          <w:color w:val="000000"/>
          <w:sz w:val="24"/>
          <w:highlight w:val="none"/>
          <w:lang w:val="en-US" w:eastAsia="zh-CN"/>
        </w:rPr>
        <w:t xml:space="preserve">1</w:t>
      </w:r>
      <w:r>
        <w:rPr>
          <w:rFonts w:hint="default" w:ascii="Times New Roman" w:hAnsi="Times New Roman" w:eastAsia="宋体" w:cs="Times New Roman"/>
          <w:b/>
          <w:color w:val="000000"/>
          <w:sz w:val="24"/>
          <w:highlight w:val="none"/>
        </w:rPr>
        <w:t xml:space="preserve">、</w:t>
      </w:r>
      <w:r>
        <w:rPr>
          <w:rFonts w:hint="default" w:ascii="宋体" w:hAnsi="宋体" w:eastAsia="宋体" w:cs="宋体"/>
          <w:b/>
          <w:bCs/>
          <w:color w:val="000000"/>
          <w:sz w:val="24"/>
          <w:highlight w:val="none"/>
          <w:lang w:val="en-US" w:eastAsia="zh-CN"/>
        </w:rPr>
        <w:t xml:space="preserve">本项目设投标优惠率</w:t>
      </w:r>
      <w:r>
        <w:rPr>
          <w:rFonts w:hint="eastAsia" w:ascii="宋体" w:hAnsi="宋体" w:eastAsia="宋体" w:cs="宋体"/>
          <w:b/>
          <w:bCs/>
          <w:color w:val="000000"/>
          <w:sz w:val="24"/>
          <w:highlight w:val="none"/>
          <w:lang w:val="en-US" w:eastAsia="zh-CN"/>
        </w:rPr>
        <w:t xml:space="preserve">报价范围</w:t>
      </w:r>
      <w:r>
        <w:rPr>
          <w:rFonts w:hint="default" w:ascii="宋体" w:hAnsi="宋体" w:eastAsia="宋体" w:cs="宋体"/>
          <w:b/>
          <w:bCs/>
          <w:color w:val="000000"/>
          <w:sz w:val="24"/>
          <w:highlight w:val="none"/>
          <w:lang w:val="en-US" w:eastAsia="zh-CN"/>
        </w:rPr>
        <w:t xml:space="preserve">，</w:t>
      </w:r>
      <w:r>
        <w:rPr>
          <w:rFonts w:hint="eastAsia" w:cs="Times New Roman"/>
          <w:b/>
          <w:bCs/>
          <w:color w:val="000000"/>
          <w:sz w:val="24"/>
          <w:highlight w:val="none"/>
          <w:lang w:val="en-US" w:eastAsia="zh-CN"/>
        </w:rPr>
        <w:t xml:space="preserve">0</w:t>
      </w:r>
      <w:r>
        <w:rPr>
          <w:rFonts w:hint="eastAsia" w:ascii="宋体" w:hAnsi="宋体" w:eastAsia="宋体" w:cs="宋体"/>
          <w:b/>
          <w:bCs/>
          <w:color w:val="000000"/>
          <w:sz w:val="24"/>
          <w:highlight w:val="none"/>
          <w:lang w:val="en-US" w:eastAsia="zh-CN"/>
        </w:rPr>
        <w:t xml:space="preserve">≤</w:t>
      </w:r>
      <w:r>
        <w:rPr>
          <w:rFonts w:hint="default" w:ascii="宋体" w:hAnsi="宋体" w:eastAsia="宋体" w:cs="宋体"/>
          <w:b/>
          <w:bCs/>
          <w:color w:val="000000"/>
          <w:sz w:val="24"/>
          <w:highlight w:val="none"/>
          <w:lang w:val="en-US" w:eastAsia="zh-CN"/>
        </w:rPr>
        <w:t xml:space="preserve">投标优惠率</w:t>
      </w:r>
      <w:r>
        <w:rPr>
          <w:rFonts w:hint="eastAsia" w:ascii="宋体" w:hAnsi="宋体" w:eastAsia="宋体" w:cs="宋体"/>
          <w:b/>
          <w:bCs/>
          <w:color w:val="000000"/>
          <w:sz w:val="24"/>
          <w:highlight w:val="none"/>
          <w:lang w:val="en-US" w:eastAsia="zh-CN"/>
        </w:rPr>
        <w:t xml:space="preserve">＜</w:t>
      </w:r>
      <w:r>
        <w:rPr>
          <w:rFonts w:hint="default" w:ascii="Times New Roman" w:hAnsi="Times New Roman" w:eastAsia="宋体" w:cs="Times New Roman"/>
          <w:b/>
          <w:bCs/>
          <w:color w:val="000000"/>
          <w:sz w:val="24"/>
          <w:highlight w:val="none"/>
          <w:lang w:val="en-US" w:eastAsia="zh-CN"/>
        </w:rPr>
        <w:t xml:space="preserve">100%</w:t>
      </w:r>
      <w:r>
        <w:rPr>
          <w:rFonts w:hint="default" w:ascii="宋体" w:hAnsi="宋体" w:eastAsia="宋体" w:cs="宋体"/>
          <w:b/>
          <w:bCs/>
          <w:color w:val="000000"/>
          <w:sz w:val="24"/>
          <w:highlight w:val="none"/>
          <w:lang w:val="en-US" w:eastAsia="zh-CN"/>
        </w:rPr>
        <w:t xml:space="preserve">，优惠率不得超过</w:t>
      </w:r>
      <w:r>
        <w:rPr>
          <w:rFonts w:hint="eastAsia" w:ascii="宋体" w:hAnsi="宋体" w:eastAsia="宋体" w:cs="宋体"/>
          <w:b/>
          <w:bCs/>
          <w:color w:val="000000"/>
          <w:sz w:val="24"/>
          <w:highlight w:val="none"/>
          <w:lang w:val="en-US" w:eastAsia="zh-CN"/>
        </w:rPr>
        <w:t xml:space="preserve">报价范围</w:t>
      </w:r>
      <w:r>
        <w:rPr>
          <w:rFonts w:hint="default" w:ascii="宋体" w:hAnsi="宋体" w:eastAsia="宋体" w:cs="宋体"/>
          <w:b/>
          <w:bCs/>
          <w:color w:val="000000"/>
          <w:sz w:val="24"/>
          <w:highlight w:val="none"/>
          <w:lang w:val="en-US" w:eastAsia="zh-CN"/>
        </w:rPr>
        <w:t xml:space="preserve">，否则其投标作无效投标处理</w:t>
      </w:r>
      <w:r>
        <w:rPr>
          <w:rFonts w:hint="eastAsia" w:ascii="宋体" w:hAnsi="宋体" w:eastAsia="宋体" w:cs="宋体"/>
          <w:b/>
          <w:bCs/>
          <w:color w:val="000000"/>
          <w:sz w:val="24"/>
          <w:highlight w:val="none"/>
          <w:lang w:val="en-US" w:eastAsia="zh-CN"/>
        </w:rPr>
        <w:t xml:space="preserve">。</w:t>
      </w:r>
      <w:r>
        <w:rPr>
          <w:rFonts w:hint="default" w:ascii="Times New Roman" w:hAnsi="Times New Roman" w:eastAsia="宋体" w:cs="Times New Roman"/>
          <w:b/>
          <w:bCs/>
          <w:color w:val="000000"/>
          <w:sz w:val="24"/>
          <w:highlight w:val="none"/>
          <w:lang w:val="en-US" w:eastAsia="zh-CN"/>
        </w:rPr>
        <w:t xml:space="preserve">具体填写方式为：如</w:t>
      </w:r>
      <w:r>
        <w:rPr>
          <w:rFonts w:hint="eastAsia" w:ascii="Times New Roman" w:hAnsi="Times New Roman" w:eastAsia="宋体" w:cs="Times New Roman"/>
          <w:b/>
          <w:bCs/>
          <w:color w:val="000000"/>
          <w:sz w:val="24"/>
          <w:highlight w:val="none"/>
          <w:lang w:val="en-US" w:eastAsia="zh-CN"/>
        </w:rPr>
        <w:t xml:space="preserve">投标</w:t>
      </w:r>
      <w:r>
        <w:rPr>
          <w:rFonts w:hint="default" w:ascii="Times New Roman" w:hAnsi="Times New Roman" w:eastAsia="宋体" w:cs="Times New Roman"/>
          <w:b/>
          <w:bCs/>
          <w:color w:val="000000"/>
          <w:sz w:val="24"/>
          <w:highlight w:val="none"/>
          <w:lang w:val="en-US" w:eastAsia="zh-CN"/>
        </w:rPr>
        <w:t xml:space="preserve">文件中的</w:t>
      </w:r>
      <w:r>
        <w:rPr>
          <w:rFonts w:hint="eastAsia" w:ascii="宋体" w:hAnsi="宋体"/>
          <w:b/>
          <w:bCs/>
          <w:sz w:val="24"/>
          <w:szCs w:val="24"/>
          <w:highlight w:val="none"/>
        </w:rPr>
        <w:t xml:space="preserve">投标报价</w:t>
      </w:r>
      <w:r>
        <w:rPr>
          <w:rFonts w:hint="eastAsia" w:ascii="宋体" w:hAnsi="宋体" w:cs="Times New Roman"/>
          <w:b/>
          <w:bCs/>
          <w:sz w:val="24"/>
          <w:szCs w:val="24"/>
          <w:highlight w:val="none"/>
          <w:lang w:eastAsia="zh-CN"/>
        </w:rPr>
        <w:t xml:space="preserve">（</w:t>
      </w:r>
      <w:r>
        <w:rPr>
          <w:rFonts w:hint="default" w:ascii="宋体" w:hAnsi="宋体" w:cs="Times New Roman"/>
          <w:b/>
          <w:bCs/>
          <w:sz w:val="24"/>
          <w:szCs w:val="24"/>
          <w:highlight w:val="none"/>
          <w:lang w:val="en-US" w:eastAsia="zh-CN"/>
        </w:rPr>
        <w:t xml:space="preserve">投标优惠率</w:t>
      </w:r>
      <w:r>
        <w:rPr>
          <w:rFonts w:hint="eastAsia" w:ascii="宋体" w:hAnsi="宋体" w:cs="Times New Roman"/>
          <w:b/>
          <w:bCs/>
          <w:sz w:val="24"/>
          <w:szCs w:val="24"/>
          <w:highlight w:val="none"/>
          <w:lang w:eastAsia="zh-CN"/>
        </w:rPr>
        <w:t xml:space="preserve">）</w:t>
      </w:r>
      <w:r>
        <w:rPr>
          <w:rFonts w:hint="default" w:ascii="Times New Roman" w:hAnsi="Times New Roman" w:eastAsia="宋体" w:cs="Times New Roman"/>
          <w:b/>
          <w:bCs/>
          <w:color w:val="000000"/>
          <w:sz w:val="24"/>
          <w:highlight w:val="none"/>
          <w:lang w:val="en-US" w:eastAsia="zh-CN"/>
        </w:rPr>
        <w:t xml:space="preserve">为</w:t>
      </w:r>
      <w:r>
        <w:rPr>
          <w:rFonts w:hint="eastAsia" w:cs="Times New Roman"/>
          <w:b/>
          <w:bCs/>
          <w:color w:val="000000"/>
          <w:sz w:val="24"/>
          <w:highlight w:val="none"/>
          <w:lang w:val="en-US" w:eastAsia="zh-CN"/>
        </w:rPr>
        <w:t xml:space="preserve">19</w:t>
      </w:r>
      <w:r>
        <w:rPr>
          <w:rFonts w:hint="default" w:ascii="Times New Roman" w:hAnsi="Times New Roman" w:eastAsia="宋体" w:cs="Times New Roman"/>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则“电子投标文件格式”“投标优惠率”中</w:t>
      </w:r>
      <w:r>
        <w:rPr>
          <w:rFonts w:hint="default" w:ascii="Times New Roman" w:hAnsi="Times New Roman" w:eastAsia="宋体" w:cs="Times New Roman"/>
          <w:b/>
          <w:bCs/>
          <w:color w:val="000000"/>
          <w:sz w:val="24"/>
          <w:highlight w:val="none"/>
          <w:lang w:val="en-US" w:eastAsia="zh-CN"/>
        </w:rPr>
        <w:t xml:space="preserve">填写</w:t>
      </w:r>
      <w:r>
        <w:rPr>
          <w:rFonts w:hint="eastAsia" w:cs="Times New Roman"/>
          <w:b/>
          <w:bCs/>
          <w:color w:val="000000"/>
          <w:sz w:val="24"/>
          <w:highlight w:val="none"/>
          <w:lang w:val="en-US" w:eastAsia="zh-CN"/>
        </w:rPr>
        <w:t xml:space="preserve">19</w:t>
      </w:r>
      <w:r>
        <w:rPr>
          <w:rFonts w:hint="eastAsia" w:ascii="Times New Roman" w:hAnsi="Times New Roman" w:eastAsia="宋体" w:cs="Times New Roman"/>
          <w:b/>
          <w:bCs/>
          <w:color w:val="000000"/>
          <w:sz w:val="24"/>
          <w:highlight w:val="none"/>
          <w:lang w:val="en-US" w:eastAsia="zh-CN"/>
        </w:rPr>
        <w:t xml:space="preserve">%</w:t>
      </w:r>
      <w:r>
        <w:rPr>
          <w:rFonts w:hint="default" w:ascii="Times New Roman" w:hAnsi="Times New Roman" w:eastAsia="宋体" w:cs="Times New Roman"/>
          <w:b/>
          <w:bCs/>
          <w:color w:val="000000"/>
          <w:sz w:val="24"/>
          <w:highlight w:val="none"/>
          <w:lang w:val="en-US" w:eastAsia="zh-CN"/>
        </w:rPr>
        <w:t xml:space="preserve">；如</w:t>
      </w:r>
      <w:r>
        <w:rPr>
          <w:rFonts w:hint="eastAsia" w:ascii="Times New Roman" w:hAnsi="Times New Roman" w:eastAsia="宋体" w:cs="Times New Roman"/>
          <w:b/>
          <w:bCs/>
          <w:color w:val="000000"/>
          <w:sz w:val="24"/>
          <w:highlight w:val="none"/>
          <w:lang w:val="en-US" w:eastAsia="zh-CN"/>
        </w:rPr>
        <w:t xml:space="preserve">投标</w:t>
      </w:r>
      <w:r>
        <w:rPr>
          <w:rFonts w:hint="default" w:ascii="Times New Roman" w:hAnsi="Times New Roman" w:eastAsia="宋体" w:cs="Times New Roman"/>
          <w:b/>
          <w:bCs/>
          <w:color w:val="000000"/>
          <w:sz w:val="24"/>
          <w:highlight w:val="none"/>
          <w:lang w:val="en-US" w:eastAsia="zh-CN"/>
        </w:rPr>
        <w:t xml:space="preserve">文件中的</w:t>
      </w:r>
      <w:r>
        <w:rPr>
          <w:rFonts w:hint="eastAsia" w:ascii="宋体" w:hAnsi="宋体"/>
          <w:b/>
          <w:bCs/>
          <w:sz w:val="24"/>
          <w:szCs w:val="24"/>
          <w:highlight w:val="none"/>
        </w:rPr>
        <w:t xml:space="preserve">投标报价</w:t>
      </w:r>
      <w:r>
        <w:rPr>
          <w:rFonts w:hint="eastAsia" w:ascii="宋体" w:hAnsi="宋体" w:cs="Times New Roman"/>
          <w:b/>
          <w:bCs/>
          <w:sz w:val="24"/>
          <w:szCs w:val="24"/>
          <w:highlight w:val="none"/>
          <w:lang w:eastAsia="zh-CN"/>
        </w:rPr>
        <w:t xml:space="preserve">（</w:t>
      </w:r>
      <w:r>
        <w:rPr>
          <w:rFonts w:hint="default" w:ascii="宋体" w:hAnsi="宋体" w:cs="Times New Roman"/>
          <w:b/>
          <w:bCs/>
          <w:sz w:val="24"/>
          <w:szCs w:val="24"/>
          <w:highlight w:val="none"/>
          <w:lang w:val="en-US" w:eastAsia="zh-CN"/>
        </w:rPr>
        <w:t xml:space="preserve">投标优惠率</w:t>
      </w:r>
      <w:r>
        <w:rPr>
          <w:rFonts w:hint="eastAsia" w:ascii="宋体" w:hAnsi="宋体" w:cs="Times New Roman"/>
          <w:b/>
          <w:bCs/>
          <w:sz w:val="24"/>
          <w:szCs w:val="24"/>
          <w:highlight w:val="none"/>
          <w:lang w:eastAsia="zh-CN"/>
        </w:rPr>
        <w:t xml:space="preserve">）</w:t>
      </w:r>
      <w:r>
        <w:rPr>
          <w:rFonts w:hint="default" w:ascii="Times New Roman" w:hAnsi="Times New Roman" w:eastAsia="宋体" w:cs="Times New Roman"/>
          <w:b/>
          <w:bCs/>
          <w:color w:val="000000"/>
          <w:sz w:val="24"/>
          <w:highlight w:val="none"/>
          <w:lang w:val="en-US" w:eastAsia="zh-CN"/>
        </w:rPr>
        <w:t xml:space="preserve">为</w:t>
      </w:r>
      <w:r>
        <w:rPr>
          <w:rFonts w:hint="eastAsia" w:cs="Times New Roman"/>
          <w:b/>
          <w:bCs/>
          <w:color w:val="000000"/>
          <w:sz w:val="24"/>
          <w:highlight w:val="none"/>
          <w:lang w:val="en-US" w:eastAsia="zh-CN"/>
        </w:rPr>
        <w:t xml:space="preserve">25.66</w:t>
      </w:r>
      <w:r>
        <w:rPr>
          <w:rFonts w:hint="default" w:ascii="Times New Roman" w:hAnsi="Times New Roman" w:eastAsia="宋体" w:cs="Times New Roman"/>
          <w:b/>
          <w:bCs/>
          <w:color w:val="000000"/>
          <w:sz w:val="24"/>
          <w:highlight w:val="none"/>
          <w:lang w:val="en-US" w:eastAsia="zh-CN"/>
        </w:rPr>
        <w:t xml:space="preserve">%，则</w:t>
      </w:r>
      <w:r>
        <w:rPr>
          <w:rFonts w:hint="eastAsia" w:ascii="宋体" w:hAnsi="宋体" w:eastAsia="宋体" w:cs="宋体"/>
          <w:b/>
          <w:bCs/>
          <w:color w:val="000000"/>
          <w:sz w:val="24"/>
          <w:highlight w:val="none"/>
          <w:lang w:val="en-US" w:eastAsia="zh-CN"/>
        </w:rPr>
        <w:t xml:space="preserve">“电子投标文件格式”“投标优惠率”中</w:t>
      </w:r>
      <w:r>
        <w:rPr>
          <w:rFonts w:hint="default" w:ascii="Times New Roman" w:hAnsi="Times New Roman" w:eastAsia="宋体" w:cs="Times New Roman"/>
          <w:b/>
          <w:bCs/>
          <w:color w:val="000000"/>
          <w:sz w:val="24"/>
          <w:highlight w:val="none"/>
          <w:lang w:val="en-US" w:eastAsia="zh-CN"/>
        </w:rPr>
        <w:t xml:space="preserve">填写</w:t>
      </w:r>
      <w:r>
        <w:rPr>
          <w:rFonts w:hint="eastAsia" w:cs="Times New Roman"/>
          <w:b/>
          <w:bCs/>
          <w:color w:val="000000"/>
          <w:sz w:val="24"/>
          <w:highlight w:val="none"/>
          <w:lang w:val="en-US" w:eastAsia="zh-CN"/>
        </w:rPr>
        <w:t xml:space="preserve">25.66</w:t>
      </w:r>
      <w:r>
        <w:rPr>
          <w:rFonts w:hint="eastAsia" w:ascii="Times New Roman" w:hAnsi="Times New Roman" w:eastAsia="宋体" w:cs="Times New Roman"/>
          <w:b/>
          <w:bCs/>
          <w:color w:val="000000"/>
          <w:sz w:val="24"/>
          <w:highlight w:val="none"/>
          <w:lang w:val="en-US" w:eastAsia="zh-CN"/>
        </w:rPr>
        <w:t xml:space="preserve">%。</w:t>
      </w:r>
      <w:r/>
    </w:p>
    <w:p>
      <w:pPr>
        <w:ind w:firstLine="960"/>
        <w:spacing w:line="420" w:lineRule="exact"/>
        <w:rPr>
          <w:rFonts w:hint="default" w:ascii="Times New Roman" w:hAnsi="Times New Roman" w:eastAsia="宋体" w:cs="Times New Roman"/>
          <w:b w:val="0"/>
          <w:bCs/>
          <w:color w:val="000000"/>
          <w:sz w:val="24"/>
          <w:highlight w:val="none"/>
        </w:rPr>
      </w:pPr>
      <w:r>
        <w:rPr>
          <w:rFonts w:hint="eastAsia" w:ascii="Times New Roman" w:hAnsi="Times New Roman" w:eastAsia="宋体" w:cs="Times New Roman"/>
          <w:b w:val="0"/>
          <w:bCs/>
          <w:color w:val="000000"/>
          <w:sz w:val="24"/>
          <w:highlight w:val="none"/>
          <w:lang w:val="en-US" w:eastAsia="zh-CN"/>
        </w:rPr>
        <w:t xml:space="preserve">2、投标报价</w:t>
      </w:r>
      <w:r>
        <w:rPr>
          <w:rFonts w:hint="eastAsia" w:ascii="Times New Roman" w:hAnsi="Times New Roman" w:eastAsia="宋体" w:cs="Times New Roman"/>
          <w:b w:val="0"/>
          <w:bCs/>
          <w:color w:val="000000"/>
          <w:sz w:val="24"/>
          <w:highlight w:val="none"/>
        </w:rPr>
        <w:t xml:space="preserve">请保留小</w:t>
      </w:r>
      <w:r>
        <w:rPr>
          <w:rFonts w:hint="default" w:ascii="Times New Roman" w:hAnsi="Times New Roman" w:eastAsia="宋体" w:cs="Times New Roman"/>
          <w:b w:val="0"/>
          <w:bCs/>
          <w:color w:val="000000"/>
          <w:sz w:val="24"/>
          <w:highlight w:val="none"/>
        </w:rPr>
        <w:t xml:space="preserve">数点后两位。</w:t>
      </w:r>
      <w:r/>
    </w:p>
    <w:p>
      <w:pPr>
        <w:ind w:firstLine="964"/>
        <w:spacing w:line="420" w:lineRule="exact"/>
        <w:rPr>
          <w:rFonts w:hint="eastAsia" w:ascii="Times New Roman" w:hAnsi="Times New Roman" w:eastAsia="宋体" w:cs="Times New Roman"/>
          <w:b w:val="0"/>
          <w:bCs/>
          <w:color w:val="000000"/>
          <w:sz w:val="24"/>
          <w:highlight w:val="none"/>
          <w:lang w:val="en-US" w:eastAsia="zh-CN"/>
        </w:rPr>
      </w:pPr>
      <w:r>
        <w:rPr>
          <w:rFonts w:hint="eastAsia" w:ascii="Times New Roman" w:hAnsi="Times New Roman" w:eastAsia="宋体" w:cs="Times New Roman"/>
          <w:b/>
          <w:bCs w:val="0"/>
          <w:color w:val="000000"/>
          <w:sz w:val="24"/>
          <w:highlight w:val="none"/>
          <w:lang w:val="en-US" w:eastAsia="zh-CN"/>
        </w:rPr>
        <w:t xml:space="preserve">3、</w:t>
      </w:r>
      <w:r>
        <w:rPr>
          <w:rFonts w:hint="default" w:ascii="Times New Roman" w:hAnsi="Times New Roman" w:eastAsia="宋体" w:cs="Times New Roman"/>
          <w:b/>
          <w:bCs w:val="0"/>
          <w:color w:val="000000"/>
          <w:sz w:val="24"/>
          <w:highlight w:val="none"/>
          <w:lang w:val="en-US" w:eastAsia="zh-CN"/>
        </w:rPr>
        <w:t xml:space="preserve">本项目</w:t>
      </w:r>
      <w:r>
        <w:rPr>
          <w:rFonts w:hint="eastAsia" w:ascii="Times New Roman" w:hAnsi="Times New Roman" w:eastAsia="宋体" w:cs="Times New Roman"/>
          <w:b/>
          <w:bCs w:val="0"/>
          <w:color w:val="000000"/>
          <w:sz w:val="24"/>
          <w:highlight w:val="none"/>
          <w:lang w:val="en-US" w:eastAsia="zh-CN"/>
        </w:rPr>
        <w:t xml:space="preserve">实际服务单价=各服务类型服务单价×（1-投标优惠率）。</w:t>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r/>
    </w:p>
    <w:p>
      <w:pPr>
        <w:pStyle w:val="665"/>
        <w:rPr>
          <w:rFonts w:hint="default" w:ascii="Times New Roman" w:hAnsi="Times New Roman" w:eastAsia="宋体" w:cs="Times New Roman"/>
          <w:b/>
          <w:bCs/>
          <w:color w:val="auto"/>
          <w:highlight w:val="none"/>
          <w:lang w:val="en-US" w:eastAsia="zh-CN"/>
        </w:rPr>
      </w:pPr>
      <w:r/>
      <w:bookmarkStart w:id="200" w:name="_Toc22156"/>
      <w:r>
        <w:rPr>
          <w:rFonts w:hint="default" w:ascii="Times New Roman" w:hAnsi="Times New Roman" w:eastAsia="宋体" w:cs="Times New Roman"/>
          <w:b/>
          <w:bCs/>
          <w:color w:val="auto"/>
          <w:highlight w:val="none"/>
          <w:lang w:val="en-US" w:eastAsia="zh-CN"/>
        </w:rPr>
        <w:t xml:space="preserve">附件</w:t>
      </w:r>
      <w:r>
        <w:rPr>
          <w:rFonts w:hint="eastAsia" w:ascii="Times New Roman" w:hAnsi="Times New Roman" w:eastAsia="宋体" w:cs="Times New Roman"/>
          <w:b/>
          <w:bCs/>
          <w:color w:val="auto"/>
          <w:highlight w:val="none"/>
          <w:lang w:val="en-US" w:eastAsia="zh-CN"/>
        </w:rPr>
        <w:t xml:space="preserve">2</w:t>
      </w:r>
      <w:r>
        <w:rPr>
          <w:rFonts w:hint="default" w:ascii="Times New Roman" w:hAnsi="Times New Roman" w:eastAsia="宋体" w:cs="Times New Roman"/>
          <w:b/>
          <w:bCs/>
          <w:color w:val="auto"/>
          <w:highlight w:val="none"/>
          <w:lang w:val="en-US" w:eastAsia="zh-CN"/>
        </w:rPr>
        <w:t xml:space="preserve"> 服务要求响应及偏离表</w:t>
      </w:r>
      <w:bookmarkEnd w:id="200"/>
      <w:r/>
      <w:r/>
    </w:p>
    <w:tbl>
      <w:tblPr>
        <w:tblStyle w:val="6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b/>
                <w:color w:val="auto"/>
                <w:sz w:val="24"/>
                <w:szCs w:val="24"/>
                <w:highlight w:val="none"/>
              </w:rPr>
            </w:pPr>
            <w:r>
              <w:rPr>
                <w:b/>
                <w:color w:val="auto"/>
                <w:sz w:val="24"/>
                <w:szCs w:val="24"/>
                <w:highlight w:val="none"/>
              </w:rPr>
              <w:t xml:space="preserve">序号</w:t>
            </w:r>
            <w:r/>
          </w:p>
        </w:tc>
        <w:tc>
          <w:tcPr>
            <w:tcW w:w="2528" w:type="dxa"/>
            <w:vAlign w:val="center"/>
            <w:textDirection w:val="lrTb"/>
            <w:noWrap w:val="false"/>
          </w:tcPr>
          <w:p>
            <w:pPr>
              <w:jc w:val="center"/>
              <w:rPr>
                <w:b/>
                <w:color w:val="auto"/>
                <w:sz w:val="24"/>
                <w:szCs w:val="24"/>
                <w:highlight w:val="none"/>
              </w:rPr>
            </w:pPr>
            <w:r>
              <w:rPr>
                <w:b/>
                <w:color w:val="auto"/>
                <w:sz w:val="24"/>
                <w:szCs w:val="24"/>
                <w:highlight w:val="none"/>
              </w:rPr>
              <w:t xml:space="preserve">招标服务要求</w:t>
            </w:r>
            <w:r/>
          </w:p>
        </w:tc>
        <w:tc>
          <w:tcPr>
            <w:tcW w:w="2415" w:type="dxa"/>
            <w:vAlign w:val="center"/>
            <w:textDirection w:val="lrTb"/>
            <w:noWrap w:val="false"/>
          </w:tcPr>
          <w:p>
            <w:pPr>
              <w:jc w:val="center"/>
              <w:rPr>
                <w:b/>
                <w:color w:val="auto"/>
                <w:sz w:val="24"/>
                <w:szCs w:val="24"/>
                <w:highlight w:val="none"/>
              </w:rPr>
            </w:pPr>
            <w:r>
              <w:rPr>
                <w:b/>
                <w:color w:val="auto"/>
                <w:sz w:val="24"/>
                <w:szCs w:val="24"/>
                <w:highlight w:val="none"/>
              </w:rPr>
              <w:t xml:space="preserve">投标服务承诺</w:t>
            </w:r>
            <w:r/>
          </w:p>
        </w:tc>
        <w:tc>
          <w:tcPr>
            <w:tcW w:w="1785" w:type="dxa"/>
            <w:vAlign w:val="center"/>
            <w:textDirection w:val="lrTb"/>
            <w:noWrap w:val="false"/>
          </w:tcPr>
          <w:p>
            <w:pPr>
              <w:jc w:val="center"/>
              <w:rPr>
                <w:b/>
                <w:color w:val="auto"/>
                <w:sz w:val="24"/>
                <w:szCs w:val="24"/>
                <w:highlight w:val="none"/>
              </w:rPr>
            </w:pPr>
            <w:r>
              <w:rPr>
                <w:b/>
                <w:color w:val="auto"/>
                <w:sz w:val="24"/>
                <w:szCs w:val="24"/>
                <w:highlight w:val="none"/>
              </w:rPr>
              <w:t xml:space="preserve">有无偏离</w:t>
            </w:r>
            <w:r/>
          </w:p>
        </w:tc>
        <w:tc>
          <w:tcPr>
            <w:tcW w:w="1995" w:type="dxa"/>
            <w:vAlign w:val="center"/>
            <w:textDirection w:val="lrTb"/>
            <w:noWrap w:val="false"/>
          </w:tcPr>
          <w:p>
            <w:pPr>
              <w:jc w:val="center"/>
              <w:rPr>
                <w:b/>
                <w:color w:val="auto"/>
                <w:sz w:val="24"/>
                <w:szCs w:val="24"/>
                <w:highlight w:val="none"/>
              </w:rPr>
            </w:pPr>
            <w:r>
              <w:rPr>
                <w:b/>
                <w:color w:val="auto"/>
                <w:sz w:val="24"/>
                <w:szCs w:val="24"/>
                <w:highlight w:val="none"/>
              </w:rPr>
              <w:t xml:space="preserve">偏离内容及原因</w:t>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85"/>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727" w:type="dxa"/>
            <w:vAlign w:val="center"/>
            <w:textDirection w:val="lrTb"/>
            <w:noWrap w:val="false"/>
          </w:tcPr>
          <w:p>
            <w:pPr>
              <w:jc w:val="center"/>
              <w:rPr>
                <w:color w:val="auto"/>
                <w:sz w:val="24"/>
                <w:szCs w:val="24"/>
                <w:highlight w:val="none"/>
              </w:rPr>
            </w:pPr>
            <w:r>
              <w:rPr>
                <w:color w:val="auto"/>
                <w:sz w:val="24"/>
                <w:szCs w:val="24"/>
                <w:highlight w:val="none"/>
              </w:rPr>
              <w:t xml:space="preserve">……</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bl>
    <w:p>
      <w:pPr>
        <w:spacing w:line="500" w:lineRule="exact"/>
        <w:rPr>
          <w:rFonts w:hint="eastAsia" w:ascii="宋体" w:hAnsi="宋体" w:cs="宋体"/>
          <w:color w:val="auto"/>
          <w:sz w:val="24"/>
          <w:szCs w:val="24"/>
          <w:highlight w:val="none"/>
        </w:rPr>
      </w:pPr>
      <w:r>
        <w:rPr>
          <w:color w:val="auto"/>
          <w:sz w:val="24"/>
          <w:szCs w:val="24"/>
          <w:highlight w:val="none"/>
        </w:rPr>
        <w:t xml:space="preserve">注：1、投标人</w:t>
      </w:r>
      <w:r>
        <w:rPr>
          <w:color w:val="auto"/>
          <w:sz w:val="24"/>
          <w:highlight w:val="none"/>
        </w:rPr>
        <w:t xml:space="preserve">应</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需求”中</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、项目服务要求”</w:t>
      </w:r>
      <w:r>
        <w:rPr>
          <w:rFonts w:hint="eastAsia" w:ascii="宋体" w:hAnsi="宋体" w:cs="宋体"/>
          <w:color w:val="auto"/>
          <w:sz w:val="24"/>
          <w:highlight w:val="none"/>
        </w:rPr>
        <w:t xml:space="preserve">对照</w:t>
      </w:r>
      <w:r>
        <w:rPr>
          <w:rFonts w:hint="eastAsia" w:ascii="宋体" w:hAnsi="宋体" w:cs="宋体"/>
          <w:b/>
          <w:bCs/>
          <w:color w:val="auto"/>
          <w:sz w:val="24"/>
          <w:highlight w:val="none"/>
        </w:rPr>
        <w:t xml:space="preserve">投标人所提供的服务承诺进行逐项评议，并据实填写上述表格。</w:t>
      </w:r>
      <w:r/>
    </w:p>
    <w:p>
      <w:pPr>
        <w:ind w:firstLine="480"/>
        <w:spacing w:line="500" w:lineRule="exact"/>
        <w:rPr>
          <w:color w:val="auto"/>
          <w:sz w:val="24"/>
          <w:szCs w:val="24"/>
          <w:highlight w:val="none"/>
        </w:rPr>
      </w:pPr>
      <w:r>
        <w:rPr>
          <w:color w:val="auto"/>
          <w:sz w:val="24"/>
          <w:szCs w:val="24"/>
          <w:highlight w:val="none"/>
        </w:rPr>
        <w:t xml:space="preserve">2、若</w:t>
      </w:r>
      <w:r>
        <w:rPr>
          <w:rFonts w:hint="eastAsia" w:ascii="宋体" w:hAnsi="宋体" w:cs="宋体"/>
          <w:color w:val="auto"/>
          <w:sz w:val="24"/>
          <w:szCs w:val="24"/>
          <w:highlight w:val="none"/>
        </w:rPr>
        <w:t xml:space="preserve">无偏离，在“有无偏离”栏中填写“无”；若有偏离在“有无偏离”栏中填写“有”并在“偏离内容及原因”栏中作出说明</w:t>
      </w:r>
      <w:r>
        <w:rPr>
          <w:color w:val="auto"/>
          <w:sz w:val="24"/>
          <w:szCs w:val="24"/>
          <w:highlight w:val="none"/>
        </w:rPr>
        <w:t xml:space="preserve">。</w:t>
      </w:r>
      <w:r/>
    </w:p>
    <w:p>
      <w:pPr>
        <w:ind w:firstLine="482"/>
        <w:spacing w:line="50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、“采购需求”“</w:t>
      </w:r>
      <w:r>
        <w:rPr>
          <w:rFonts w:hint="eastAsia"/>
          <w:b/>
          <w:bCs/>
          <w:sz w:val="24"/>
          <w:szCs w:val="24"/>
          <w:highlight w:val="none"/>
          <w:lang w:val="en-US" w:eastAsia="zh-CN"/>
        </w:rPr>
        <w:t xml:space="preserve">二</w:t>
      </w:r>
      <w:r>
        <w:rPr>
          <w:rFonts w:hint="eastAsia"/>
          <w:b/>
          <w:bCs/>
          <w:sz w:val="24"/>
          <w:szCs w:val="24"/>
          <w:highlight w:val="none"/>
        </w:rPr>
        <w:t xml:space="preserve">、项目服务要求”中斜体且有下划线部分的实质性要求，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p>
    <w:p>
      <w:pPr>
        <w:ind w:firstLine="480"/>
        <w:spacing w:line="500" w:lineRule="exact"/>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w:t>
      </w:r>
      <w:r>
        <w:rPr>
          <w:color w:val="auto"/>
          <w:sz w:val="24"/>
          <w:szCs w:val="24"/>
          <w:highlight w:val="none"/>
        </w:rPr>
        <w:t xml:space="preserve">表格不够可另接。</w:t>
      </w:r>
      <w:r/>
    </w:p>
    <w:p>
      <w:pPr>
        <w:rPr>
          <w:b/>
          <w:bCs/>
          <w:color w:val="auto"/>
          <w:sz w:val="28"/>
          <w:szCs w:val="28"/>
          <w:highlight w:val="none"/>
        </w:rPr>
      </w:pPr>
      <w:r>
        <w:rPr>
          <w:b/>
          <w:bCs/>
          <w:color w:val="auto"/>
          <w:sz w:val="28"/>
          <w:szCs w:val="28"/>
          <w:highlight w:val="none"/>
        </w:rPr>
        <w:br w:type="page" w:clear="all"/>
      </w:r>
      <w:r/>
    </w:p>
    <w:p>
      <w:pPr>
        <w:jc w:val="center"/>
        <w:keepNext/>
        <w:rPr>
          <w:rFonts w:ascii="Times New Roman" w:hAnsi="Times New Roman" w:eastAsia="宋体" w:cs="Times New Roman"/>
          <w:b/>
          <w:bCs/>
          <w:color w:val="auto"/>
          <w:sz w:val="28"/>
          <w:szCs w:val="28"/>
          <w:highlight w:val="none"/>
        </w:rPr>
        <w:outlineLvl w:val="1"/>
      </w:pPr>
      <w:r/>
      <w:bookmarkStart w:id="201" w:name="_Toc6079"/>
      <w:r>
        <w:rPr>
          <w:rFonts w:hint="default" w:ascii="Times New Roman" w:hAnsi="Times New Roman" w:eastAsia="宋体" w:cs="Times New Roman"/>
          <w:b/>
          <w:bCs/>
          <w:color w:val="auto"/>
          <w:sz w:val="28"/>
          <w:szCs w:val="28"/>
          <w:highlight w:val="none"/>
          <w:lang w:val="en-US" w:eastAsia="zh-CN"/>
        </w:rPr>
        <w:t xml:space="preserve">附件</w:t>
      </w:r>
      <w:r>
        <w:rPr>
          <w:rFonts w:hint="eastAsia" w:ascii="Times New Roman" w:hAnsi="Times New Roman" w:eastAsia="宋体" w:cs="Times New Roman"/>
          <w:b/>
          <w:bCs/>
          <w:color w:val="auto"/>
          <w:sz w:val="28"/>
          <w:szCs w:val="28"/>
          <w:highlight w:val="none"/>
          <w:lang w:val="en-US" w:eastAsia="zh-CN"/>
        </w:rPr>
        <w:t xml:space="preserve">3</w:t>
      </w:r>
      <w:r>
        <w:rPr>
          <w:rFonts w:hint="default" w:ascii="Times New Roman" w:hAnsi="Times New Roman" w:eastAsia="宋体" w:cs="Times New Roman"/>
          <w:b/>
          <w:bCs/>
          <w:color w:val="auto"/>
          <w:sz w:val="28"/>
          <w:szCs w:val="28"/>
          <w:highlight w:val="none"/>
          <w:lang w:val="en-US" w:eastAsia="zh-CN"/>
        </w:rPr>
        <w:t xml:space="preserve"> </w:t>
      </w:r>
      <w:r>
        <w:rPr>
          <w:rFonts w:ascii="Times New Roman" w:hAnsi="Times New Roman" w:eastAsia="宋体" w:cs="Times New Roman"/>
          <w:b/>
          <w:bCs/>
          <w:color w:val="auto"/>
          <w:sz w:val="28"/>
          <w:szCs w:val="28"/>
          <w:highlight w:val="none"/>
        </w:rPr>
        <w:t xml:space="preserve">商务条件响应及偏离表</w:t>
      </w:r>
      <w:bookmarkEnd w:id="201"/>
      <w:r/>
      <w:r/>
    </w:p>
    <w:tbl>
      <w:tblPr>
        <w:tblStyle w:val="670"/>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3"/>
        <w:gridCol w:w="2723"/>
        <w:gridCol w:w="2892"/>
      </w:tblGrid>
      <w:tr>
        <w:trPr>
          <w:trHeight w:val="451"/>
        </w:trPr>
        <w:tc>
          <w:tcPr>
            <w:tcW w:w="3973"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合同条款</w:t>
            </w:r>
            <w:r/>
          </w:p>
        </w:tc>
        <w:tc>
          <w:tcPr>
            <w:tcW w:w="2723"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2892"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trHeight w:val="451"/>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第一条 定义</w:t>
            </w:r>
            <w:r/>
          </w:p>
        </w:tc>
        <w:tc>
          <w:tcPr>
            <w:tcW w:w="2723" w:type="dxa"/>
            <w:vAlign w:val="center"/>
            <w:textDirection w:val="lrTb"/>
            <w:noWrap w:val="false"/>
          </w:tcPr>
          <w:p>
            <w:pPr>
              <w:jc w:val="center"/>
              <w:rPr>
                <w:b/>
                <w:bCs/>
                <w:color w:val="auto"/>
                <w:sz w:val="24"/>
                <w:szCs w:val="24"/>
                <w:highlight w:val="none"/>
              </w:rPr>
            </w:pPr>
            <w:r>
              <w:rPr>
                <w:b/>
                <w:bCs/>
                <w:color w:val="auto"/>
                <w:sz w:val="24"/>
                <w:szCs w:val="24"/>
                <w:highlight w:val="none"/>
              </w:rPr>
            </w:r>
            <w:r/>
          </w:p>
        </w:tc>
        <w:tc>
          <w:tcPr>
            <w:tcW w:w="2892" w:type="dxa"/>
            <w:vAlign w:val="center"/>
            <w:textDirection w:val="lrTb"/>
            <w:noWrap w:val="false"/>
          </w:tcPr>
          <w:p>
            <w:pPr>
              <w:jc w:val="center"/>
              <w:rPr>
                <w:b/>
                <w:bCs/>
                <w:color w:val="auto"/>
                <w:sz w:val="24"/>
                <w:szCs w:val="24"/>
                <w:highlight w:val="none"/>
              </w:rPr>
            </w:pPr>
            <w:r>
              <w:rPr>
                <w:b/>
                <w:bCs/>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第三条 合同内容</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第七条</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人员变更</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八</w:t>
            </w:r>
            <w:r>
              <w:rPr>
                <w:rFonts w:hint="default" w:ascii="Times New Roman" w:hAnsi="Times New Roman" w:eastAsia="宋体" w:cs="Times New Roman"/>
                <w:color w:val="auto"/>
                <w:sz w:val="24"/>
                <w:szCs w:val="24"/>
                <w:highlight w:val="none"/>
              </w:rPr>
              <w:t xml:space="preserve">条 </w:t>
            </w:r>
            <w:r>
              <w:rPr>
                <w:rFonts w:hint="eastAsia" w:ascii="Times New Roman" w:hAnsi="Times New Roman" w:eastAsia="宋体" w:cs="Times New Roman"/>
                <w:color w:val="auto"/>
                <w:sz w:val="24"/>
                <w:szCs w:val="24"/>
                <w:highlight w:val="none"/>
                <w:lang w:val="en-US" w:eastAsia="zh-CN"/>
              </w:rPr>
              <w:t xml:space="preserve">验收办法</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九</w:t>
            </w:r>
            <w:r>
              <w:rPr>
                <w:rFonts w:hint="default" w:ascii="Times New Roman" w:hAnsi="Times New Roman" w:eastAsia="宋体" w:cs="Times New Roman"/>
                <w:color w:val="auto"/>
                <w:sz w:val="24"/>
                <w:szCs w:val="24"/>
                <w:highlight w:val="none"/>
              </w:rPr>
              <w:t xml:space="preserve">条 双方权利义务</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十</w:t>
            </w:r>
            <w:r>
              <w:rPr>
                <w:rFonts w:hint="default" w:ascii="Times New Roman" w:hAnsi="Times New Roman" w:eastAsia="宋体" w:cs="Times New Roman"/>
                <w:color w:val="auto"/>
                <w:sz w:val="24"/>
                <w:szCs w:val="24"/>
                <w:highlight w:val="none"/>
              </w:rPr>
              <w:t xml:space="preserve">条 质量保证</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十一</w:t>
            </w:r>
            <w:r>
              <w:rPr>
                <w:rFonts w:hint="default"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违约责任</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二</w:t>
            </w:r>
            <w:r>
              <w:rPr>
                <w:rFonts w:hint="eastAsia" w:ascii="Times New Roman" w:hAnsi="Times New Roman" w:eastAsia="宋体" w:cs="Times New Roman"/>
                <w:color w:val="auto"/>
                <w:sz w:val="24"/>
                <w:szCs w:val="24"/>
                <w:highlight w:val="none"/>
              </w:rPr>
              <w:t xml:space="preserve">条 合同的解除</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十三</w:t>
            </w:r>
            <w:r>
              <w:rPr>
                <w:rFonts w:hint="default" w:ascii="Times New Roman" w:hAnsi="Times New Roman" w:eastAsia="宋体" w:cs="Times New Roman"/>
                <w:color w:val="auto"/>
                <w:sz w:val="24"/>
                <w:szCs w:val="24"/>
                <w:highlight w:val="none"/>
              </w:rPr>
              <w:t xml:space="preserve">条 不可抗力</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rPr>
              <w:t xml:space="preserve">条 合同的变更、中止</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补充</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条 合同的终止</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七</w:t>
            </w:r>
            <w:r>
              <w:rPr>
                <w:rFonts w:hint="default" w:ascii="Times New Roman" w:hAnsi="Times New Roman" w:eastAsia="宋体" w:cs="Times New Roman"/>
                <w:color w:val="auto"/>
                <w:sz w:val="24"/>
                <w:szCs w:val="24"/>
                <w:highlight w:val="none"/>
              </w:rPr>
              <w:t xml:space="preserve">条 履约保证金</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八</w:t>
            </w:r>
            <w:r>
              <w:rPr>
                <w:rFonts w:hint="default" w:ascii="Times New Roman" w:hAnsi="Times New Roman" w:eastAsia="宋体" w:cs="Times New Roman"/>
                <w:color w:val="auto"/>
                <w:sz w:val="24"/>
                <w:szCs w:val="24"/>
                <w:highlight w:val="none"/>
              </w:rPr>
              <w:t xml:space="preserve">条 争议解决方式</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九</w:t>
            </w:r>
            <w:r>
              <w:rPr>
                <w:rFonts w:hint="eastAsia"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通知与送达</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3973"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十条</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合同生效及其他</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bl>
    <w:p>
      <w:pPr>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480"/>
        <w:spacing w:line="440" w:lineRule="exact"/>
        <w:rPr>
          <w:color w:val="auto"/>
          <w:sz w:val="24"/>
          <w:szCs w:val="24"/>
          <w:highlight w:val="none"/>
        </w:rPr>
      </w:pPr>
      <w:r>
        <w:rPr>
          <w:color w:val="auto"/>
          <w:sz w:val="24"/>
          <w:szCs w:val="24"/>
          <w:highlight w:val="none"/>
        </w:rPr>
        <w:t xml:space="preserve">2、若</w:t>
      </w:r>
      <w:r>
        <w:rPr>
          <w:rFonts w:hint="eastAsia" w:ascii="宋体" w:hAnsi="宋体" w:cs="宋体"/>
          <w:color w:val="auto"/>
          <w:sz w:val="24"/>
          <w:szCs w:val="24"/>
          <w:highlight w:val="none"/>
        </w:rPr>
        <w:t xml:space="preserve">无偏离，在“有无偏离”栏中填写“无”；若有偏离在“有无偏离”栏中填写“有”并在“偏离内容及原因”栏中</w:t>
      </w:r>
      <w:r>
        <w:rPr>
          <w:color w:val="auto"/>
          <w:sz w:val="24"/>
          <w:szCs w:val="24"/>
          <w:highlight w:val="none"/>
        </w:rPr>
        <w:t xml:space="preserve">作出说明。</w:t>
      </w:r>
      <w:r/>
    </w:p>
    <w:p>
      <w:pPr>
        <w:ind w:firstLine="482"/>
        <w:spacing w:line="50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、“合同文本”中斜体且有下划线部分的实质性要求，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p>
    <w:p>
      <w:pPr>
        <w:rPr>
          <w:rFonts w:hint="eastAsia"/>
          <w:b/>
          <w:bCs/>
          <w:color w:val="000000"/>
          <w:sz w:val="28"/>
          <w:szCs w:val="28"/>
          <w:highlight w:val="none"/>
        </w:rPr>
      </w:pPr>
      <w:r/>
      <w:bookmarkStart w:id="202" w:name="_Toc8041"/>
      <w:r>
        <w:rPr>
          <w:rFonts w:hint="eastAsia"/>
          <w:b/>
          <w:bCs/>
          <w:color w:val="000000"/>
          <w:sz w:val="28"/>
          <w:szCs w:val="28"/>
          <w:highlight w:val="none"/>
        </w:rPr>
        <w:br w:type="page" w:clear="all"/>
      </w:r>
      <w:r/>
    </w:p>
    <w:p>
      <w:pPr>
        <w:jc w:val="center"/>
        <w:keepNext/>
        <w:rPr>
          <w:rFonts w:hint="eastAsia"/>
          <w:b/>
          <w:bCs/>
          <w:color w:val="000000"/>
          <w:sz w:val="28"/>
          <w:szCs w:val="28"/>
          <w:highlight w:val="none"/>
        </w:rPr>
        <w:outlineLvl w:val="1"/>
      </w:pPr>
      <w:r/>
      <w:bookmarkStart w:id="203" w:name="_Toc53"/>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4</w:t>
      </w:r>
      <w:r>
        <w:rPr>
          <w:rFonts w:hint="eastAsia"/>
          <w:b/>
          <w:bCs/>
          <w:color w:val="000000"/>
          <w:sz w:val="28"/>
          <w:szCs w:val="28"/>
          <w:highlight w:val="none"/>
        </w:rPr>
        <w:t xml:space="preserve"> 具备履行合同所必需的设备和专业技术能力的书面声明</w:t>
      </w:r>
      <w:bookmarkEnd w:id="202"/>
      <w:r/>
      <w:bookmarkEnd w:id="203"/>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w:t>
      </w:r>
      <w:r>
        <w:rPr>
          <w:rFonts w:hint="eastAsia"/>
          <w:color w:val="000000"/>
          <w:sz w:val="24"/>
          <w:szCs w:val="24"/>
          <w:highlight w:val="none"/>
          <w:lang w:val="en-US" w:eastAsia="zh-CN"/>
        </w:rPr>
        <w:t xml:space="preserve">单位</w:t>
      </w:r>
      <w:r>
        <w:rPr>
          <w:rFonts w:hint="eastAsia"/>
          <w:color w:val="000000"/>
          <w:sz w:val="24"/>
          <w:szCs w:val="24"/>
          <w:highlight w:val="none"/>
        </w:rPr>
        <w:t xml:space="preserve">具备如下主要设备和主要专业技术能力：</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hint="eastAsia" w:ascii="宋体" w:hAnsi="宋体"/>
          <w:b/>
          <w:sz w:val="24"/>
          <w:highlight w:val="none"/>
        </w:rPr>
      </w:pPr>
      <w:r>
        <w:rPr>
          <w:rFonts w:hint="eastAsia" w:ascii="宋体" w:hAnsi="宋体"/>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681"/>
        <w:rPr>
          <w:rFonts w:hint="eastAsia"/>
          <w:highlight w:val="none"/>
        </w:rPr>
      </w:pPr>
      <w:r>
        <w:rPr>
          <w:rFonts w:hint="eastAsia"/>
          <w:highlight w:val="none"/>
        </w:rPr>
      </w:r>
      <w:r/>
    </w:p>
    <w:p>
      <w:pPr>
        <w:pStyle w:val="681"/>
        <w:rPr>
          <w:rFonts w:hint="eastAsia"/>
          <w:highlight w:val="none"/>
        </w:rPr>
      </w:pPr>
      <w:r>
        <w:rPr>
          <w:rFonts w:hint="eastAsia"/>
          <w:highlight w:val="none"/>
        </w:rPr>
      </w:r>
      <w:r/>
    </w:p>
    <w:p>
      <w:pPr>
        <w:pStyle w:val="682"/>
        <w:rPr>
          <w:rFonts w:hint="eastAsia"/>
          <w:highlight w:val="none"/>
        </w:rPr>
      </w:pPr>
      <w:r>
        <w:rPr>
          <w:rFonts w:hint="eastAsia"/>
          <w:highlight w:val="none"/>
        </w:rPr>
      </w:r>
      <w:r/>
    </w:p>
    <w:p>
      <w:pPr>
        <w:pStyle w:val="682"/>
        <w:rPr>
          <w:rFonts w:hint="eastAsia"/>
          <w:highlight w:val="none"/>
        </w:rPr>
      </w:pPr>
      <w:r>
        <w:rPr>
          <w:rFonts w:hint="eastAsia"/>
          <w:highlight w:val="none"/>
        </w:rPr>
      </w:r>
      <w:r/>
    </w:p>
    <w:p>
      <w:pPr>
        <w:jc w:val="center"/>
        <w:keepNext/>
        <w:rPr>
          <w:rFonts w:hint="eastAsia"/>
          <w:b/>
          <w:bCs/>
          <w:color w:val="000000"/>
          <w:sz w:val="28"/>
          <w:szCs w:val="28"/>
          <w:highlight w:val="none"/>
        </w:rPr>
        <w:outlineLvl w:val="1"/>
      </w:pPr>
      <w:r/>
      <w:bookmarkStart w:id="204" w:name="_Toc1265"/>
      <w:r/>
      <w:bookmarkStart w:id="205" w:name="_Toc8847"/>
      <w:r/>
      <w:bookmarkStart w:id="206" w:name="_Toc2161"/>
      <w:r/>
      <w:bookmarkStart w:id="207" w:name="_Toc2785"/>
      <w:r/>
      <w:bookmarkStart w:id="208" w:name="_Toc660"/>
      <w:r/>
      <w:bookmarkStart w:id="209" w:name="_Toc8699"/>
      <w:r/>
      <w:bookmarkStart w:id="210" w:name="_Toc20964"/>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参加政府采购活动前3年内在经营活动中没有重大违法记录的书面声明</w:t>
      </w:r>
      <w:bookmarkEnd w:id="204"/>
      <w:r/>
      <w:bookmarkEnd w:id="205"/>
      <w:r/>
      <w:bookmarkEnd w:id="206"/>
      <w:r/>
      <w:bookmarkEnd w:id="207"/>
      <w:r/>
      <w:bookmarkEnd w:id="208"/>
      <w:r/>
      <w:bookmarkEnd w:id="209"/>
      <w:r/>
      <w:bookmarkEnd w:id="210"/>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682"/>
        <w:rPr>
          <w:sz w:val="24"/>
          <w:szCs w:val="24"/>
          <w:highlight w:val="none"/>
        </w:rPr>
      </w:pPr>
      <w:r>
        <w:rPr>
          <w:sz w:val="24"/>
          <w:szCs w:val="24"/>
          <w:highlight w:val="none"/>
        </w:rPr>
      </w:r>
      <w:r/>
    </w:p>
    <w:p>
      <w:pPr>
        <w:pStyle w:val="682"/>
        <w:rPr>
          <w:sz w:val="24"/>
          <w:szCs w:val="24"/>
          <w:highlight w:val="none"/>
        </w:rPr>
      </w:pPr>
      <w:r>
        <w:rPr>
          <w:sz w:val="24"/>
          <w:szCs w:val="24"/>
          <w:highlight w:val="none"/>
        </w:rPr>
      </w:r>
      <w:r/>
    </w:p>
    <w:p>
      <w:pPr>
        <w:pStyle w:val="682"/>
        <w:rPr>
          <w:sz w:val="24"/>
          <w:szCs w:val="24"/>
          <w:highlight w:val="none"/>
        </w:rPr>
      </w:pPr>
      <w:r>
        <w:rPr>
          <w:sz w:val="24"/>
          <w:szCs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682"/>
        <w:rPr>
          <w:sz w:val="24"/>
          <w:szCs w:val="24"/>
          <w:highlight w:val="none"/>
        </w:rPr>
      </w:pPr>
      <w:r>
        <w:rPr>
          <w:sz w:val="24"/>
          <w:szCs w:val="24"/>
          <w:highlight w:val="none"/>
        </w:rPr>
      </w:r>
      <w:r/>
    </w:p>
    <w:p>
      <w:pPr>
        <w:pStyle w:val="665"/>
        <w:rPr>
          <w:rFonts w:hint="eastAsia"/>
          <w:color w:val="000000"/>
          <w:highlight w:val="none"/>
        </w:rPr>
      </w:pPr>
      <w:r/>
      <w:bookmarkStart w:id="211" w:name="_Toc24258"/>
      <w:r>
        <w:rPr>
          <w:rFonts w:hint="eastAsia"/>
          <w:color w:val="000000"/>
          <w:highlight w:val="none"/>
        </w:rPr>
        <w:br w:type="page" w:clear="all"/>
      </w:r>
      <w:bookmarkStart w:id="212" w:name="_Toc11018"/>
      <w:r/>
      <w:bookmarkStart w:id="213" w:name="_Toc18529"/>
      <w:r/>
      <w:bookmarkStart w:id="214" w:name="_Toc3486"/>
      <w:r>
        <w:rPr>
          <w:rFonts w:hint="eastAsia" w:ascii="Times New Roman" w:hAnsi="Times New Roman" w:eastAsia="宋体" w:cs="Times New Roman"/>
          <w:b/>
          <w:bCs/>
          <w:color w:val="000000"/>
          <w:sz w:val="28"/>
          <w:szCs w:val="28"/>
          <w:highlight w:val="none"/>
          <w:lang w:val="en-US" w:eastAsia="zh-CN" w:bidi="ar-SA"/>
        </w:rPr>
        <w:t xml:space="preserve">附件6 法定代表人授权书</w:t>
      </w:r>
      <w:bookmarkEnd w:id="211"/>
      <w:r/>
      <w:bookmarkEnd w:id="212"/>
      <w:r/>
      <w:bookmarkEnd w:id="213"/>
      <w:r/>
      <w:bookmarkEnd w:id="214"/>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color w:val="000000"/>
          <w:sz w:val="24"/>
          <w:szCs w:val="24"/>
          <w:highlight w:val="none"/>
          <w:u w:val="single"/>
          <w:lang w:eastAsia="zh-CN"/>
        </w:rPr>
        <w:t xml:space="preserve">常熟市支塘镇2026-2027年度成片开发及土地报批服务</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JSZC-320581-CSZJ-G2025-0074</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2025</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12</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pStyle w:val="682"/>
        <w:rPr>
          <w:color w:val="auto"/>
          <w:sz w:val="24"/>
          <w:szCs w:val="24"/>
          <w:highlight w:val="none"/>
        </w:rPr>
      </w:pPr>
      <w:r>
        <w:rPr>
          <w:color w:val="auto"/>
          <w:sz w:val="24"/>
          <w:szCs w:val="24"/>
          <w:highlight w:val="none"/>
        </w:rPr>
      </w:r>
      <w:r/>
    </w:p>
    <w:p>
      <w:pPr>
        <w:pStyle w:val="682"/>
        <w:rPr>
          <w:color w:val="auto"/>
          <w:sz w:val="24"/>
          <w:szCs w:val="24"/>
          <w:highlight w:val="none"/>
        </w:rPr>
      </w:pPr>
      <w:r>
        <w:rPr>
          <w:color w:val="auto"/>
          <w:sz w:val="24"/>
          <w:szCs w:val="24"/>
          <w:highlight w:val="none"/>
        </w:rPr>
      </w:r>
      <w:r/>
    </w:p>
    <w:p>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682"/>
        <w:rPr>
          <w:color w:val="auto"/>
          <w:sz w:val="24"/>
          <w:szCs w:val="24"/>
          <w:highlight w:val="none"/>
        </w:rPr>
      </w:pPr>
      <w:r>
        <w:rPr>
          <w:color w:val="auto"/>
          <w:sz w:val="24"/>
          <w:szCs w:val="24"/>
          <w:highlight w:val="none"/>
        </w:rPr>
      </w:r>
      <w:r/>
    </w:p>
    <w:p>
      <w:pPr>
        <w:pStyle w:val="665"/>
        <w:rPr>
          <w:color w:val="000000"/>
          <w:highlight w:val="none"/>
        </w:rPr>
      </w:pPr>
      <w:r/>
      <w:bookmarkStart w:id="215" w:name="_Toc616"/>
      <w:r>
        <w:rPr>
          <w:rFonts w:hint="eastAsia"/>
          <w:color w:val="000000"/>
          <w:highlight w:val="none"/>
        </w:rPr>
        <w:br w:type="page" w:clear="all"/>
      </w:r>
      <w:bookmarkStart w:id="216" w:name="_Toc11718"/>
      <w:r/>
      <w:bookmarkStart w:id="217" w:name="_Toc20398"/>
      <w:r>
        <w:rPr>
          <w:rFonts w:hint="eastAsia" w:ascii="Times New Roman" w:hAnsi="Times New Roman" w:eastAsia="宋体" w:cs="Times New Roman"/>
          <w:b/>
          <w:bCs/>
          <w:color w:val="000000"/>
          <w:sz w:val="28"/>
          <w:szCs w:val="28"/>
          <w:highlight w:val="none"/>
          <w:lang w:val="en-US" w:eastAsia="zh-CN" w:bidi="ar-SA"/>
        </w:rPr>
        <w:t xml:space="preserve">附件7 投标函</w:t>
      </w:r>
      <w:bookmarkEnd w:id="215"/>
      <w:r/>
      <w:bookmarkEnd w:id="216"/>
      <w:r/>
      <w:bookmarkEnd w:id="217"/>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color w:val="000000"/>
          <w:sz w:val="24"/>
          <w:szCs w:val="24"/>
          <w:highlight w:val="none"/>
          <w:u w:val="single"/>
          <w:lang w:eastAsia="zh-CN"/>
        </w:rPr>
        <w:t xml:space="preserve">常熟市支塘镇2026-2027年度成片开发及土地报批服务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JSZC-320581-CSZJ-G2025-0074</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w:t>
      </w:r>
      <w:r>
        <w:rPr>
          <w:rFonts w:hint="eastAsia"/>
          <w:color w:val="000000"/>
          <w:sz w:val="24"/>
          <w:szCs w:val="24"/>
          <w:highlight w:val="none"/>
          <w:lang w:val="en-US" w:eastAsia="zh-CN"/>
        </w:rPr>
        <w:t xml:space="preserve">高</w:t>
      </w:r>
      <w:r>
        <w:rPr>
          <w:rFonts w:hint="eastAsia"/>
          <w:color w:val="000000"/>
          <w:sz w:val="24"/>
          <w:szCs w:val="24"/>
          <w:highlight w:val="none"/>
        </w:rPr>
        <w:t xml:space="preserve">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821"/>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821"/>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821"/>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821"/>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821"/>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821"/>
        <w:ind w:left="420"/>
        <w:spacing w:before="0" w:after="0" w:line="420" w:lineRule="exact"/>
        <w:rPr>
          <w:rFonts w:ascii="宋体" w:hAnsi="宋体"/>
          <w:szCs w:val="21"/>
          <w:highlight w:val="none"/>
        </w:rPr>
      </w:pPr>
      <w:r>
        <w:rPr>
          <w:rFonts w:hint="eastAsia" w:ascii="宋体" w:hAnsi="宋体"/>
          <w:szCs w:val="21"/>
          <w:highlight w:val="none"/>
        </w:rPr>
        <w:t xml:space="preserve">账        号：</w:t>
      </w:r>
      <w:r/>
    </w:p>
    <w:p>
      <w:pPr>
        <w:pStyle w:val="821"/>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u w:val="single"/>
          <w:lang w:val="en-US" w:eastAsia="zh-CN"/>
        </w:rPr>
        <w:t xml:space="preserve">2025</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eastAsia" w:ascii="Times New Roman" w:hAnsi="Times New Roman" w:cs="Times New Roman"/>
          <w:szCs w:val="21"/>
          <w:highlight w:val="none"/>
          <w:u w:val="single"/>
          <w:lang w:val="en-US" w:eastAsia="zh-CN"/>
        </w:rPr>
        <w:t xml:space="preserve">12</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日</w:t>
      </w:r>
      <w:r/>
    </w:p>
    <w:p>
      <w:pPr>
        <w:ind w:firstLine="420"/>
        <w:spacing w:line="500" w:lineRule="exact"/>
        <w:rPr>
          <w:b w:val="0"/>
          <w:bCs w:val="0"/>
          <w:color w:val="auto"/>
          <w:highlight w:val="none"/>
        </w:rPr>
      </w:pPr>
      <w:r>
        <w:rPr>
          <w:b w:val="0"/>
          <w:bCs w:val="0"/>
          <w:color w:val="auto"/>
          <w:highlight w:val="none"/>
        </w:rPr>
      </w:r>
      <w:r/>
    </w:p>
    <w:p>
      <w:pPr>
        <w:rPr>
          <w:rFonts w:hint="eastAsia" w:ascii="Times New Roman" w:hAnsi="Times New Roman" w:eastAsia="宋体" w:cs="Times New Roman"/>
          <w:b/>
          <w:bCs/>
          <w:color w:val="000000"/>
          <w:sz w:val="28"/>
          <w:szCs w:val="28"/>
          <w:highlight w:val="none"/>
          <w:lang w:val="en-US" w:eastAsia="zh-CN" w:bidi="ar-SA"/>
        </w:rPr>
      </w:pPr>
      <w:r/>
      <w:bookmarkStart w:id="218" w:name="_Toc15625"/>
      <w:r/>
      <w:bookmarkStart w:id="219" w:name="_Toc6970"/>
      <w:r>
        <w:rPr>
          <w:rFonts w:hint="eastAsia" w:ascii="Times New Roman" w:hAnsi="Times New Roman" w:eastAsia="宋体" w:cs="Times New Roman"/>
          <w:b/>
          <w:bCs/>
          <w:color w:val="000000"/>
          <w:sz w:val="28"/>
          <w:szCs w:val="28"/>
          <w:highlight w:val="none"/>
          <w:lang w:val="en-US" w:eastAsia="zh-CN" w:bidi="ar-SA"/>
        </w:rPr>
        <w:br w:type="page" w:clear="all"/>
      </w:r>
      <w:r/>
    </w:p>
    <w:p>
      <w:pPr>
        <w:pStyle w:val="665"/>
        <w:rPr>
          <w:rFonts w:hint="eastAsia" w:ascii="Times New Roman" w:hAnsi="Times New Roman" w:eastAsia="宋体" w:cs="Times New Roman"/>
          <w:b/>
          <w:bCs/>
          <w:color w:val="000000"/>
          <w:sz w:val="28"/>
          <w:szCs w:val="28"/>
          <w:highlight w:val="none"/>
          <w:lang w:val="en-US" w:eastAsia="zh-CN" w:bidi="ar-SA"/>
        </w:rPr>
      </w:pPr>
      <w:r/>
      <w:bookmarkStart w:id="220" w:name="_Toc12634"/>
      <w:r>
        <w:rPr>
          <w:rFonts w:hint="eastAsia" w:ascii="Times New Roman" w:hAnsi="Times New Roman" w:eastAsia="宋体" w:cs="Times New Roman"/>
          <w:b/>
          <w:bCs/>
          <w:color w:val="000000"/>
          <w:sz w:val="28"/>
          <w:szCs w:val="28"/>
          <w:highlight w:val="none"/>
          <w:lang w:val="en-US" w:eastAsia="zh-CN" w:bidi="ar-SA"/>
        </w:rPr>
        <w:t xml:space="preserve">附件8 中小企业声明函</w:t>
      </w:r>
      <w:bookmarkEnd w:id="218"/>
      <w:r/>
      <w:bookmarkEnd w:id="219"/>
      <w:r/>
      <w:bookmarkEnd w:id="220"/>
      <w:r/>
      <w:r/>
    </w:p>
    <w:p>
      <w:pPr>
        <w:pStyle w:val="78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784"/>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w:t>
      </w:r>
      <w:r>
        <w:rPr>
          <w:rFonts w:ascii="Times New Roman" w:hAnsi="Times New Roman" w:eastAsia="宋体" w:cs="Times New Roman"/>
          <w:sz w:val="24"/>
          <w:szCs w:val="21"/>
          <w:highlight w:val="none"/>
        </w:rPr>
        <w:t xml:space="preserve">参加</w:t>
      </w:r>
      <w:r>
        <w:rPr>
          <w:rFonts w:hint="eastAsia" w:cs="Times New Roman"/>
          <w:sz w:val="24"/>
          <w:szCs w:val="28"/>
          <w:highlight w:val="none"/>
          <w:u w:val="single"/>
          <w:lang w:eastAsia="zh-CN"/>
        </w:rPr>
        <w:t xml:space="preserve">常熟市支塘镇人民政府</w:t>
      </w:r>
      <w:r>
        <w:rPr>
          <w:rFonts w:hint="eastAsia" w:ascii="Times New Roman" w:hAnsi="Times New Roman" w:eastAsia="宋体" w:cs="Times New Roman"/>
          <w:sz w:val="24"/>
          <w:szCs w:val="21"/>
          <w:highlight w:val="none"/>
          <w:lang w:val="zh-CN" w:eastAsia="zh-CN"/>
        </w:rPr>
        <w:t xml:space="preserve">的</w:t>
      </w:r>
      <w:r>
        <w:rPr>
          <w:rFonts w:hint="eastAsia" w:cs="Times New Roman"/>
          <w:sz w:val="24"/>
          <w:szCs w:val="21"/>
          <w:highlight w:val="none"/>
          <w:u w:val="single"/>
          <w:lang w:eastAsia="zh-CN"/>
        </w:rPr>
        <w:t xml:space="preserve">常熟市支塘镇2026-2027年度成片开发及土地报批服务</w:t>
      </w:r>
      <w:r>
        <w:rPr>
          <w:rFonts w:hint="eastAsia" w:ascii="Times New Roman" w:hAnsi="Times New Roman" w:eastAsia="宋体" w:cs="Times New Roman"/>
          <w:sz w:val="24"/>
          <w:szCs w:val="21"/>
          <w:highlight w:val="none"/>
          <w:lang w:eastAsia="zh-CN"/>
        </w:rPr>
        <w:t xml:space="preserve">采购活动，服务全部由符</w:t>
      </w:r>
      <w:r>
        <w:rPr>
          <w:rFonts w:hint="eastAsia"/>
          <w:sz w:val="24"/>
          <w:szCs w:val="22"/>
          <w:highlight w:val="none"/>
        </w:rPr>
        <w:t xml:space="preserve">合政策要求的中小企业承接。相关企业的具体情况如下</w:t>
      </w:r>
      <w:r>
        <w:rPr>
          <w:sz w:val="24"/>
          <w:szCs w:val="21"/>
          <w:highlight w:val="none"/>
        </w:rPr>
        <w:t xml:space="preserve">：</w:t>
      </w:r>
      <w:r/>
    </w:p>
    <w:p>
      <w:pPr>
        <w:ind w:firstLine="480"/>
        <w:jc w:val="left"/>
        <w:spacing w:line="480" w:lineRule="exact"/>
        <w:widowControl/>
        <w:rPr>
          <w:rFonts w:hint="eastAsia"/>
          <w:sz w:val="24"/>
          <w:szCs w:val="24"/>
          <w:highlight w:val="none"/>
        </w:rPr>
      </w:pPr>
      <w:r>
        <w:rPr>
          <w:rFonts w:hint="eastAsia" w:cs="Times New Roman"/>
          <w:color w:val="000000"/>
          <w:sz w:val="24"/>
          <w:szCs w:val="24"/>
          <w:highlight w:val="none"/>
          <w:u w:val="single"/>
          <w:lang w:eastAsia="zh-CN"/>
        </w:rPr>
        <w:t xml:space="preserve">常熟市支塘镇2026-2027年度成片开发及土地报批服务</w:t>
      </w:r>
      <w:r>
        <w:rPr>
          <w:sz w:val="24"/>
          <w:szCs w:val="24"/>
          <w:highlight w:val="none"/>
        </w:rPr>
        <w:t xml:space="preserve">，属于</w:t>
      </w:r>
      <w:r>
        <w:rPr>
          <w:rFonts w:hint="eastAsia" w:ascii="Times New Roman" w:hAnsi="Times New Roman" w:eastAsia="宋体" w:cs="Times New Roman"/>
          <w:color w:val="000000"/>
          <w:sz w:val="24"/>
          <w:szCs w:val="24"/>
          <w:highlight w:val="none"/>
          <w:u w:val="single"/>
          <w:lang w:eastAsia="zh-CN"/>
        </w:rPr>
        <w:t xml:space="preserve">其他未列明行业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ind w:firstLine="480"/>
        <w:spacing w:line="520" w:lineRule="exact"/>
        <w:rPr>
          <w:sz w:val="24"/>
          <w:highlight w:val="none"/>
        </w:rPr>
      </w:pPr>
      <w:r>
        <w:rPr>
          <w:sz w:val="24"/>
          <w:highlight w:val="none"/>
        </w:rPr>
      </w:r>
      <w:r/>
    </w:p>
    <w:p>
      <w:pPr>
        <w:pStyle w:val="678"/>
        <w:rPr>
          <w:highlight w:val="none"/>
        </w:rPr>
      </w:pPr>
      <w:r>
        <w:rPr>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pStyle w:val="678"/>
        <w:rPr>
          <w:highlight w:val="none"/>
        </w:rPr>
      </w:pPr>
      <w:r>
        <w:rPr>
          <w:highlight w:val="none"/>
        </w:rPr>
      </w:r>
      <w:r/>
    </w:p>
    <w:p>
      <w:pPr>
        <w:keepLines w:val="0"/>
        <w:keepNext w:val="0"/>
        <w:pageBreakBefore w:val="0"/>
        <w:spacing w:line="400" w:lineRule="exact"/>
        <w:widowControl w:val="off"/>
        <w:rPr>
          <w:sz w:val="24"/>
          <w:szCs w:val="24"/>
          <w:highlight w:val="none"/>
          <w:lang w:val="zh-CN"/>
        </w:rPr>
      </w:pPr>
      <w:r>
        <w:rPr>
          <w:sz w:val="24"/>
          <w:szCs w:val="24"/>
          <w:highlight w:val="none"/>
          <w:lang w:val="zh-CN"/>
        </w:rPr>
        <w:t xml:space="preserve">备注：</w:t>
      </w:r>
      <w:r/>
    </w:p>
    <w:p>
      <w:pPr>
        <w:ind w:firstLine="600"/>
        <w:keepLines w:val="0"/>
        <w:keepNext w:val="0"/>
        <w:pageBreakBefore w:val="0"/>
        <w:spacing w:line="400" w:lineRule="exact"/>
        <w:widowControl w:val="off"/>
        <w:rPr>
          <w:sz w:val="24"/>
          <w:szCs w:val="24"/>
          <w:highlight w:val="none"/>
          <w:lang w:val="zh-CN"/>
        </w:rPr>
      </w:pPr>
      <w:r>
        <w:rPr>
          <w:sz w:val="24"/>
          <w:szCs w:val="24"/>
          <w:highlight w:val="none"/>
          <w:lang w:val="zh-CN"/>
        </w:rPr>
        <w:t xml:space="preserve">1、中小企业的认定：</w:t>
      </w:r>
      <w:r/>
    </w:p>
    <w:p>
      <w:pPr>
        <w:ind w:firstLine="843"/>
        <w:keepLines w:val="0"/>
        <w:keepNext w:val="0"/>
        <w:pageBreakBefore w:val="0"/>
        <w:spacing w:line="400" w:lineRule="exact"/>
        <w:widowControl w:val="off"/>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p>
    <w:p>
      <w:pPr>
        <w:ind w:firstLine="843"/>
        <w:keepLines w:val="0"/>
        <w:keepNext w:val="0"/>
        <w:pageBreakBefore w:val="0"/>
        <w:spacing w:line="400" w:lineRule="exact"/>
        <w:widowControl w:val="off"/>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keepLines w:val="0"/>
        <w:keepNext w:val="0"/>
        <w:pageBreakBefore w:val="0"/>
        <w:spacing w:line="400" w:lineRule="exact"/>
        <w:widowControl w:val="off"/>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p>
    <w:p>
      <w:pPr>
        <w:ind w:firstLine="600"/>
        <w:keepLines w:val="0"/>
        <w:keepNext w:val="0"/>
        <w:pageBreakBefore w:val="0"/>
        <w:spacing w:line="400" w:lineRule="exact"/>
        <w:widowControl w:val="off"/>
        <w:rPr>
          <w:rFonts w:hint="eastAsia"/>
          <w:sz w:val="24"/>
          <w:szCs w:val="24"/>
          <w:highlight w:val="none"/>
          <w:lang w:val="zh-CN"/>
        </w:rPr>
      </w:pPr>
      <w:r>
        <w:rPr>
          <w:rFonts w:hint="eastAsia"/>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t xml:space="preserve">。</w:t>
      </w:r>
      <w:r/>
    </w:p>
    <w:p>
      <w:pPr>
        <w:ind w:firstLine="602"/>
        <w:keepLines w:val="0"/>
        <w:keepNext w:val="0"/>
        <w:pageBreakBefore w:val="0"/>
        <w:spacing w:line="400" w:lineRule="exact"/>
        <w:widowControl w:val="off"/>
        <w:rPr>
          <w:rFonts w:hint="eastAsia"/>
          <w:b/>
          <w:bCs/>
          <w:sz w:val="24"/>
          <w:szCs w:val="24"/>
          <w:highlight w:val="none"/>
          <w:lang w:val="zh-CN"/>
        </w:rPr>
      </w:pPr>
      <w:r>
        <w:rPr>
          <w:rFonts w:hint="eastAsia"/>
          <w:b/>
          <w:bCs/>
          <w:sz w:val="24"/>
          <w:szCs w:val="24"/>
          <w:highlight w:val="none"/>
        </w:rPr>
        <w:t xml:space="preserve">3、本项目所属行业为：</w:t>
      </w:r>
      <w:r>
        <w:rPr>
          <w:rFonts w:hint="eastAsia" w:ascii="Times New Roman" w:hAnsi="Times New Roman" w:eastAsia="宋体" w:cs="Times New Roman"/>
          <w:b/>
          <w:bCs/>
          <w:color w:val="auto"/>
          <w:sz w:val="24"/>
          <w:szCs w:val="24"/>
          <w:highlight w:val="none"/>
        </w:rPr>
        <w:t xml:space="preserve">其他未列明行业</w:t>
      </w:r>
      <w:r>
        <w:rPr>
          <w:rFonts w:hint="eastAsia"/>
          <w:b/>
          <w:bCs/>
          <w:sz w:val="24"/>
          <w:szCs w:val="24"/>
          <w:highlight w:val="none"/>
          <w:lang w:val="zh-CN"/>
        </w:rPr>
        <w:t xml:space="preserve">。</w:t>
      </w:r>
      <w:r/>
    </w:p>
    <w:p>
      <w:pPr>
        <w:pStyle w:val="678"/>
        <w:rPr>
          <w:highlight w:val="none"/>
          <w:lang w:val="zh-CN"/>
        </w:rPr>
      </w:pPr>
      <w:r>
        <w:rPr>
          <w:highlight w:val="none"/>
          <w:lang w:val="zh-CN"/>
        </w:rPr>
      </w:r>
      <w:r/>
    </w:p>
    <w:p>
      <w:pPr>
        <w:rPr>
          <w:rFonts w:hint="eastAsia" w:ascii="Times New Roman" w:hAnsi="Times New Roman" w:eastAsia="宋体" w:cs="Times New Roman"/>
          <w:b/>
          <w:bCs/>
          <w:color w:val="000000"/>
          <w:sz w:val="28"/>
          <w:szCs w:val="28"/>
          <w:highlight w:val="none"/>
          <w:lang w:val="en-US" w:eastAsia="zh-CN" w:bidi="ar-SA"/>
        </w:rPr>
      </w:pPr>
      <w:r/>
      <w:bookmarkStart w:id="221" w:name="_Toc21331"/>
      <w:r/>
      <w:bookmarkStart w:id="222" w:name="_Toc4189"/>
      <w:r>
        <w:rPr>
          <w:rFonts w:hint="eastAsia" w:ascii="Times New Roman" w:hAnsi="Times New Roman" w:eastAsia="宋体" w:cs="Times New Roman"/>
          <w:b/>
          <w:bCs/>
          <w:color w:val="000000"/>
          <w:sz w:val="28"/>
          <w:szCs w:val="28"/>
          <w:highlight w:val="none"/>
          <w:lang w:val="en-US" w:eastAsia="zh-CN" w:bidi="ar-SA"/>
        </w:rPr>
        <w:br w:type="page" w:clear="all"/>
      </w:r>
      <w:r/>
    </w:p>
    <w:p>
      <w:pPr>
        <w:pStyle w:val="665"/>
        <w:rPr>
          <w:rFonts w:hint="eastAsia" w:ascii="Times New Roman" w:hAnsi="Times New Roman" w:eastAsia="宋体" w:cs="Times New Roman"/>
          <w:b/>
          <w:bCs/>
          <w:color w:val="000000"/>
          <w:sz w:val="28"/>
          <w:szCs w:val="28"/>
          <w:highlight w:val="none"/>
          <w:lang w:val="en-US" w:eastAsia="zh-CN" w:bidi="ar-SA"/>
        </w:rPr>
      </w:pPr>
      <w:r/>
      <w:bookmarkStart w:id="223" w:name="_Toc24718"/>
      <w:r>
        <w:rPr>
          <w:rFonts w:hint="eastAsia" w:ascii="Times New Roman" w:hAnsi="Times New Roman" w:eastAsia="宋体" w:cs="Times New Roman"/>
          <w:b/>
          <w:bCs/>
          <w:color w:val="000000"/>
          <w:sz w:val="28"/>
          <w:szCs w:val="28"/>
          <w:highlight w:val="none"/>
          <w:lang w:val="en-US" w:eastAsia="zh-CN" w:bidi="ar-SA"/>
        </w:rPr>
        <w:t xml:space="preserve">附件9 残疾人福利性单位声明函</w:t>
      </w:r>
      <w:bookmarkEnd w:id="221"/>
      <w:r/>
      <w:bookmarkEnd w:id="222"/>
      <w:r/>
      <w:bookmarkEnd w:id="223"/>
      <w:r/>
      <w:r/>
    </w:p>
    <w:p>
      <w:pPr>
        <w:rPr>
          <w:highlight w:val="none"/>
        </w:rPr>
      </w:pPr>
      <w:r>
        <w:rPr>
          <w:highlight w:val="none"/>
        </w:rPr>
      </w:r>
      <w:r/>
    </w:p>
    <w:p>
      <w:pPr>
        <w:pStyle w:val="78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78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rPr>
          <w:spacing w:val="6"/>
          <w:sz w:val="24"/>
          <w:szCs w:val="24"/>
          <w:highlight w:val="none"/>
        </w:rPr>
      </w:pPr>
      <w:r>
        <w:rPr>
          <w:spacing w:val="6"/>
          <w:sz w:val="24"/>
          <w:szCs w:val="24"/>
          <w:highlight w:val="none"/>
        </w:rPr>
      </w:r>
      <w:r/>
    </w:p>
    <w:p>
      <w:pPr>
        <w:rPr>
          <w:highlight w:val="none"/>
        </w:rPr>
      </w:pPr>
      <w:r>
        <w:rPr>
          <w:highlight w:val="none"/>
        </w:rPr>
      </w:r>
      <w:r/>
    </w:p>
    <w:p>
      <w:pPr>
        <w:ind w:right="1248" w:firstLine="6300"/>
        <w:spacing w:line="588" w:lineRule="exact"/>
        <w:tabs>
          <w:tab w:val="left" w:pos="4860" w:leader="none"/>
        </w:tabs>
        <w:rPr>
          <w:spacing w:val="6"/>
          <w:sz w:val="24"/>
          <w:szCs w:val="24"/>
          <w:highlight w:val="none"/>
        </w:rPr>
      </w:pPr>
      <w:r>
        <w:rPr>
          <w:spacing w:val="6"/>
          <w:sz w:val="24"/>
          <w:szCs w:val="24"/>
          <w:highlight w:val="none"/>
        </w:rPr>
        <w:t xml:space="preserve">企业名称：</w:t>
      </w:r>
      <w:r/>
    </w:p>
    <w:p>
      <w:pPr>
        <w:ind w:right="1248" w:firstLine="6300"/>
        <w:spacing w:line="588" w:lineRule="exact"/>
        <w:tabs>
          <w:tab w:val="left" w:pos="4860" w:leader="none"/>
        </w:tabs>
        <w:rPr>
          <w:spacing w:val="6"/>
          <w:sz w:val="24"/>
          <w:szCs w:val="24"/>
          <w:highlight w:val="none"/>
        </w:rPr>
      </w:pPr>
      <w:r>
        <w:rPr>
          <w:spacing w:val="6"/>
          <w:sz w:val="24"/>
          <w:szCs w:val="24"/>
          <w:highlight w:val="none"/>
        </w:rPr>
        <w:t xml:space="preserve">日  期：</w:t>
      </w:r>
      <w:r/>
    </w:p>
    <w:p>
      <w:pPr>
        <w:pStyle w:val="678"/>
        <w:rPr>
          <w:highlight w:val="none"/>
        </w:rPr>
      </w:pPr>
      <w:r>
        <w:rPr>
          <w:highlight w:val="none"/>
        </w:rPr>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color w:val="auto"/>
          <w:sz w:val="24"/>
          <w:szCs w:val="24"/>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
      <w:bookmarkStart w:id="224" w:name="_Toc16649"/>
      <w:r/>
      <w:bookmarkStart w:id="225" w:name="_Toc30469"/>
      <w:r/>
      <w:bookmarkStart w:id="226" w:name="_Toc2627"/>
      <w:r/>
      <w:bookmarkStart w:id="227" w:name="_Toc14096"/>
      <w:r/>
      <w:bookmarkStart w:id="228" w:name="_Toc25132"/>
      <w:r/>
      <w:bookmarkStart w:id="229" w:name="_Toc17758"/>
      <w:r>
        <w:rPr>
          <w:rFonts w:hint="eastAsia" w:ascii="Times New Roman" w:hAnsi="Times New Roman" w:eastAsia="宋体" w:cs="Times New Roman"/>
          <w:b/>
          <w:bCs/>
          <w:color w:val="000000"/>
          <w:sz w:val="28"/>
          <w:szCs w:val="28"/>
          <w:highlight w:val="none"/>
          <w:lang w:val="en-US" w:eastAsia="zh-CN" w:bidi="ar-SA"/>
        </w:rPr>
        <w:br w:type="page" w:clear="all"/>
      </w:r>
      <w:r/>
      <w:r>
        <w:rPr>
          <w:color w:val="auto"/>
          <w:sz w:val="24"/>
          <w:szCs w:val="24"/>
          <w:highlight w:val="none"/>
        </w:rPr>
      </w:r>
    </w:p>
    <w:p>
      <w:pPr>
        <w:pStyle w:val="665"/>
        <w:rPr>
          <w:rFonts w:hint="eastAsia" w:ascii="Times New Roman" w:hAnsi="Times New Roman" w:eastAsia="宋体" w:cs="Times New Roman"/>
          <w:b/>
          <w:bCs/>
          <w:color w:val="000000"/>
          <w:sz w:val="28"/>
          <w:szCs w:val="28"/>
          <w:highlight w:val="none"/>
          <w:lang w:val="en-US" w:eastAsia="zh-CN" w:bidi="ar-SA"/>
        </w:rPr>
      </w:pPr>
      <w:r/>
      <w:bookmarkStart w:id="230" w:name="_Toc25973"/>
      <w:r>
        <w:rPr>
          <w:rFonts w:hint="eastAsia" w:ascii="Times New Roman" w:hAnsi="Times New Roman" w:eastAsia="宋体" w:cs="Times New Roman"/>
          <w:b/>
          <w:bCs/>
          <w:color w:val="000000"/>
          <w:sz w:val="28"/>
          <w:szCs w:val="28"/>
          <w:highlight w:val="none"/>
          <w:lang w:val="en-US" w:eastAsia="zh-CN" w:bidi="ar-SA"/>
        </w:rPr>
        <w:t xml:space="preserve">附件10 实质性要求响应及偏离表</w:t>
      </w:r>
      <w:bookmarkEnd w:id="224"/>
      <w:r/>
      <w:bookmarkEnd w:id="225"/>
      <w:r/>
      <w:bookmarkEnd w:id="226"/>
      <w:r/>
      <w:bookmarkEnd w:id="227"/>
      <w:r/>
      <w:bookmarkEnd w:id="228"/>
      <w:r/>
      <w:bookmarkEnd w:id="229"/>
      <w:r/>
      <w:bookmarkEnd w:id="230"/>
      <w:r/>
      <w:r/>
    </w:p>
    <w:tbl>
      <w:tblPr>
        <w:tblStyle w:val="670"/>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392"/>
        <w:gridCol w:w="1687"/>
        <w:gridCol w:w="2131"/>
      </w:tblGrid>
      <w:tr>
        <w:trPr>
          <w:cantSplit/>
          <w:trHeight w:val="576"/>
        </w:trPr>
        <w:tc>
          <w:tcPr>
            <w:tcW w:w="777"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5392" w:type="dxa"/>
            <w:vAlign w:val="center"/>
            <w:textDirection w:val="lrTb"/>
            <w:noWrap w:val="false"/>
          </w:tcPr>
          <w:p>
            <w:pPr>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p>
        </w:tc>
        <w:tc>
          <w:tcPr>
            <w:tcW w:w="1687"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131"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cantSplit/>
          <w:trHeight w:val="576"/>
        </w:trPr>
        <w:tc>
          <w:tcPr>
            <w:shd w:val="clear" w:color="auto" w:fill="auto"/>
            <w:tcW w:w="777"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1</w:t>
            </w:r>
            <w:r/>
          </w:p>
        </w:tc>
        <w:tc>
          <w:tcPr>
            <w:shd w:val="clear" w:color="auto" w:fill="auto"/>
            <w:tcW w:w="539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1、技术依据：为保证本项目实施的科学性、规范性和准确性，技术设计需严格遵照国家有关法律、法规、规章制度以及国家和行业颁布的相关技术标准和规范。</w:t>
            </w:r>
            <w:r/>
          </w:p>
        </w:tc>
        <w:tc>
          <w:tcPr>
            <w:shd w:val="clear" w:color="auto" w:fill="auto"/>
            <w:tcW w:w="1687" w:type="dxa"/>
            <w:vAlign w:val="top"/>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shd w:val="clear" w:color="auto" w:fill="auto"/>
            <w:tcW w:w="2131" w:type="dxa"/>
            <w:vAlign w:val="top"/>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576"/>
        </w:trPr>
        <w:tc>
          <w:tcPr>
            <w:shd w:val="clear" w:color="auto" w:fill="auto"/>
            <w:tcW w:w="777"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w:t>
            </w:r>
            <w:r/>
          </w:p>
        </w:tc>
        <w:tc>
          <w:tcPr>
            <w:shd w:val="clear" w:color="auto" w:fill="auto"/>
            <w:tcW w:w="539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w:t>
            </w:r>
            <w:r>
              <w:rPr>
                <w:rFonts w:hint="default"/>
                <w:sz w:val="24"/>
                <w:szCs w:val="24"/>
                <w:highlight w:val="none"/>
                <w:lang w:val="en-US" w:eastAsia="zh-CN"/>
              </w:rPr>
              <w:t xml:space="preserve">投标人拟投入本项目的工作人员即实际提供履约服务的工作人员，未经采购人允许，不得随意更换。如确需更换的，需保证工作人员的</w:t>
            </w:r>
            <w:r>
              <w:rPr>
                <w:rFonts w:hint="eastAsia"/>
                <w:sz w:val="24"/>
                <w:szCs w:val="24"/>
                <w:highlight w:val="none"/>
                <w:lang w:val="en-US" w:eastAsia="zh-CN"/>
              </w:rPr>
              <w:t xml:space="preserve">资质</w:t>
            </w:r>
            <w:r>
              <w:rPr>
                <w:rFonts w:hint="default"/>
                <w:sz w:val="24"/>
                <w:szCs w:val="24"/>
                <w:highlight w:val="none"/>
                <w:lang w:val="en-US" w:eastAsia="zh-CN"/>
              </w:rPr>
              <w:t xml:space="preserve">、</w:t>
            </w:r>
            <w:r>
              <w:rPr>
                <w:rFonts w:hint="eastAsia"/>
                <w:sz w:val="24"/>
                <w:szCs w:val="24"/>
                <w:highlight w:val="none"/>
                <w:lang w:val="en-US" w:eastAsia="zh-CN"/>
              </w:rPr>
              <w:t xml:space="preserve">专业能力</w:t>
            </w:r>
            <w:r>
              <w:rPr>
                <w:rFonts w:hint="default"/>
                <w:sz w:val="24"/>
                <w:szCs w:val="24"/>
                <w:highlight w:val="none"/>
                <w:lang w:val="en-US" w:eastAsia="zh-CN"/>
              </w:rPr>
              <w:t xml:space="preserve">等要求不低于投标文件中拟投入工作人员情况，经采购人确认后方可更换。</w:t>
            </w:r>
            <w:r/>
          </w:p>
        </w:tc>
        <w:tc>
          <w:tcPr>
            <w:shd w:val="clear" w:color="auto" w:fill="auto"/>
            <w:tcW w:w="1687" w:type="dxa"/>
            <w:vAlign w:val="top"/>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shd w:val="clear" w:color="auto" w:fill="auto"/>
            <w:tcW w:w="2131" w:type="dxa"/>
            <w:vAlign w:val="top"/>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576"/>
        </w:trPr>
        <w:tc>
          <w:tcPr>
            <w:shd w:val="clear" w:color="auto" w:fill="auto"/>
            <w:tcW w:w="777"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3</w:t>
            </w:r>
            <w:r/>
          </w:p>
        </w:tc>
        <w:tc>
          <w:tcPr>
            <w:shd w:val="clear" w:color="auto" w:fill="auto"/>
            <w:tcW w:w="5392" w:type="dxa"/>
            <w:vAlign w:val="top"/>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第二条  组成本合同的文件</w:t>
            </w:r>
            <w:r/>
          </w:p>
          <w:p>
            <w:pPr>
              <w:jc w:val="left"/>
              <w:rPr>
                <w:rFonts w:hint="eastAsia"/>
                <w:sz w:val="24"/>
                <w:szCs w:val="24"/>
                <w:highlight w:val="none"/>
                <w:lang w:val="en-US" w:eastAsia="zh-CN"/>
              </w:rPr>
            </w:pPr>
            <w:r>
              <w:rPr>
                <w:rFonts w:hint="eastAsia"/>
                <w:sz w:val="24"/>
                <w:szCs w:val="24"/>
                <w:highlight w:val="none"/>
                <w:lang w:val="en-US" w:eastAsia="zh-CN"/>
              </w:rPr>
              <w:t xml:space="preserve">1、下列文件是组成本合同的不可分割的部分：</w:t>
            </w:r>
            <w:r/>
          </w:p>
          <w:p>
            <w:pPr>
              <w:jc w:val="left"/>
              <w:rPr>
                <w:rFonts w:hint="eastAsia"/>
                <w:sz w:val="24"/>
                <w:szCs w:val="24"/>
                <w:highlight w:val="none"/>
                <w:lang w:val="en-US" w:eastAsia="zh-CN"/>
              </w:rPr>
            </w:pPr>
            <w:r>
              <w:rPr>
                <w:rFonts w:hint="eastAsia"/>
                <w:sz w:val="24"/>
                <w:szCs w:val="24"/>
                <w:highlight w:val="none"/>
                <w:lang w:val="en-US" w:eastAsia="zh-CN"/>
              </w:rPr>
              <w:t xml:space="preserve">①中标通知书；</w:t>
            </w:r>
            <w:r/>
          </w:p>
          <w:p>
            <w:pPr>
              <w:jc w:val="left"/>
              <w:rPr>
                <w:rFonts w:hint="eastAsia"/>
                <w:sz w:val="24"/>
                <w:szCs w:val="24"/>
                <w:highlight w:val="none"/>
                <w:lang w:val="en-US" w:eastAsia="zh-CN"/>
              </w:rPr>
            </w:pPr>
            <w:r>
              <w:rPr>
                <w:rFonts w:hint="eastAsia"/>
                <w:sz w:val="24"/>
                <w:szCs w:val="24"/>
                <w:highlight w:val="none"/>
                <w:lang w:val="en-US" w:eastAsia="zh-CN"/>
              </w:rPr>
              <w:t xml:space="preserve">②招标文件（以下统称“采购文件”）；</w:t>
            </w:r>
            <w:r/>
          </w:p>
          <w:p>
            <w:pPr>
              <w:jc w:val="left"/>
              <w:rPr>
                <w:rFonts w:hint="eastAsia"/>
                <w:sz w:val="24"/>
                <w:szCs w:val="24"/>
                <w:highlight w:val="none"/>
                <w:lang w:val="en-US" w:eastAsia="zh-CN"/>
              </w:rPr>
            </w:pPr>
            <w:r>
              <w:rPr>
                <w:rFonts w:hint="eastAsia"/>
                <w:sz w:val="24"/>
                <w:szCs w:val="24"/>
                <w:highlight w:val="none"/>
                <w:lang w:val="en-US" w:eastAsia="zh-CN"/>
              </w:rPr>
              <w:t xml:space="preserve">③乙方的投标文件；</w:t>
            </w:r>
            <w:r/>
          </w:p>
          <w:p>
            <w:pPr>
              <w:jc w:val="left"/>
              <w:rPr>
                <w:rFonts w:hint="eastAsia"/>
                <w:sz w:val="24"/>
                <w:szCs w:val="24"/>
                <w:highlight w:val="none"/>
                <w:lang w:val="en-US" w:eastAsia="zh-CN"/>
              </w:rPr>
            </w:pPr>
            <w:r>
              <w:rPr>
                <w:rFonts w:hint="eastAsia"/>
                <w:sz w:val="24"/>
                <w:szCs w:val="24"/>
                <w:highlight w:val="none"/>
                <w:lang w:val="en-US" w:eastAsia="zh-CN"/>
              </w:rPr>
              <w:t xml:space="preserve">④乙方在投标报价过程中所作的其它承诺、声明、书面澄清等。</w:t>
            </w:r>
            <w:r/>
          </w:p>
          <w:p>
            <w:pPr>
              <w:jc w:val="left"/>
              <w:rPr>
                <w:rFonts w:hint="eastAsia"/>
                <w:sz w:val="24"/>
                <w:szCs w:val="24"/>
                <w:highlight w:val="none"/>
                <w:lang w:val="en-US" w:eastAsia="zh-CN"/>
              </w:rPr>
            </w:pPr>
            <w:r>
              <w:rPr>
                <w:rFonts w:hint="eastAsia"/>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sz w:val="24"/>
                <w:szCs w:val="24"/>
                <w:highlight w:val="none"/>
                <w:lang w:val="en-US" w:eastAsia="zh-CN"/>
              </w:rPr>
            </w:pPr>
            <w:r>
              <w:rPr>
                <w:rFonts w:hint="eastAsia"/>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shd w:val="clear" w:color="auto" w:fill="auto"/>
            <w:tcW w:w="1687" w:type="dxa"/>
            <w:vAlign w:val="top"/>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shd w:val="clear" w:color="auto" w:fill="auto"/>
            <w:tcW w:w="2131" w:type="dxa"/>
            <w:vAlign w:val="top"/>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206"/>
        </w:trPr>
        <w:tc>
          <w:tcPr>
            <w:tcW w:w="777"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4</w:t>
            </w:r>
            <w:r/>
          </w:p>
        </w:tc>
        <w:tc>
          <w:tcPr>
            <w:tcW w:w="5392" w:type="dxa"/>
            <w:vAlign w:val="center"/>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第五条  结算支付</w:t>
            </w:r>
            <w:r/>
          </w:p>
          <w:p>
            <w:pPr>
              <w:jc w:val="left"/>
              <w:rPr>
                <w:rFonts w:hint="default"/>
                <w:sz w:val="24"/>
                <w:szCs w:val="24"/>
                <w:highlight w:val="none"/>
                <w:lang w:val="en-US" w:eastAsia="zh-CN"/>
              </w:rPr>
            </w:pPr>
            <w:r>
              <w:rPr>
                <w:rFonts w:hint="default"/>
                <w:sz w:val="24"/>
                <w:szCs w:val="24"/>
                <w:highlight w:val="none"/>
                <w:lang w:val="en-US" w:eastAsia="zh-CN"/>
              </w:rPr>
              <w:t xml:space="preserve">1、结算方式：</w:t>
            </w:r>
            <w:r>
              <w:rPr>
                <w:rFonts w:hint="eastAsia"/>
                <w:sz w:val="24"/>
                <w:szCs w:val="24"/>
                <w:highlight w:val="none"/>
                <w:lang w:val="en-US" w:eastAsia="zh-CN"/>
              </w:rPr>
              <w:t xml:space="preserve">甲方根据实际完成的服务量及实际服务单价按实结算服务费用，但最终结算总费用不超过对应标段采购预算。</w:t>
            </w:r>
            <w:r/>
          </w:p>
          <w:p>
            <w:pPr>
              <w:jc w:val="left"/>
              <w:rPr>
                <w:rFonts w:hint="eastAsia"/>
                <w:sz w:val="24"/>
                <w:szCs w:val="24"/>
                <w:highlight w:val="none"/>
                <w:lang w:val="en-US" w:eastAsia="zh-CN"/>
              </w:rPr>
            </w:pPr>
            <w:r>
              <w:rPr>
                <w:rFonts w:hint="default"/>
                <w:sz w:val="24"/>
                <w:szCs w:val="24"/>
                <w:highlight w:val="none"/>
                <w:lang w:val="en-US" w:eastAsia="zh-CN"/>
              </w:rPr>
              <w:t xml:space="preserve">注：本项目</w:t>
            </w:r>
            <w:r>
              <w:rPr>
                <w:rFonts w:hint="eastAsia"/>
                <w:sz w:val="24"/>
                <w:szCs w:val="24"/>
                <w:highlight w:val="none"/>
                <w:lang w:val="en-US" w:eastAsia="zh-CN"/>
              </w:rPr>
              <w:t xml:space="preserve">实际服务单价</w:t>
            </w:r>
            <w:r>
              <w:rPr>
                <w:rFonts w:hint="default"/>
                <w:sz w:val="24"/>
                <w:szCs w:val="24"/>
                <w:highlight w:val="none"/>
                <w:lang w:val="en-US" w:eastAsia="zh-CN"/>
              </w:rPr>
              <w:t xml:space="preserve">为</w:t>
            </w:r>
            <w:r>
              <w:rPr>
                <w:rFonts w:hint="eastAsia"/>
                <w:sz w:val="24"/>
                <w:szCs w:val="24"/>
                <w:highlight w:val="none"/>
                <w:lang w:val="en-US" w:eastAsia="zh-CN"/>
              </w:rPr>
              <w:t xml:space="preserve">各服务类型服务单价</w:t>
            </w:r>
            <w:r>
              <w:rPr>
                <w:rFonts w:hint="default"/>
                <w:sz w:val="24"/>
                <w:szCs w:val="24"/>
                <w:highlight w:val="none"/>
                <w:lang w:val="en-US" w:eastAsia="zh-CN"/>
              </w:rPr>
              <w:t xml:space="preserve">乘以</w:t>
            </w:r>
            <w:r>
              <w:rPr>
                <w:rFonts w:hint="eastAsia"/>
                <w:sz w:val="24"/>
                <w:szCs w:val="24"/>
                <w:highlight w:val="none"/>
                <w:lang w:val="en-US" w:eastAsia="zh-CN"/>
              </w:rPr>
              <w:t xml:space="preserve">（1-</w:t>
            </w:r>
            <w:r>
              <w:rPr>
                <w:rFonts w:hint="default"/>
                <w:sz w:val="24"/>
                <w:szCs w:val="24"/>
                <w:highlight w:val="none"/>
                <w:lang w:val="en-US" w:eastAsia="zh-CN"/>
              </w:rPr>
              <w:t xml:space="preserve">中标优惠率</w:t>
            </w:r>
            <w:r>
              <w:rPr>
                <w:rFonts w:hint="default"/>
                <w:sz w:val="24"/>
                <w:szCs w:val="24"/>
                <w:highlight w:val="none"/>
                <w:u w:val="single"/>
                <w:lang w:val="en-US" w:eastAsia="zh-CN"/>
              </w:rPr>
              <w:t xml:space="preserve">   </w:t>
            </w:r>
            <w:r>
              <w:rPr>
                <w:rFonts w:hint="default"/>
                <w:sz w:val="24"/>
                <w:szCs w:val="24"/>
                <w:highlight w:val="none"/>
                <w:lang w:val="en-US" w:eastAsia="zh-CN"/>
              </w:rPr>
              <w:t xml:space="preserve">%</w:t>
            </w:r>
            <w:r>
              <w:rPr>
                <w:rFonts w:hint="eastAsia"/>
                <w:sz w:val="24"/>
                <w:szCs w:val="24"/>
                <w:highlight w:val="none"/>
                <w:lang w:val="en-US" w:eastAsia="zh-CN"/>
              </w:rPr>
              <w:t xml:space="preserve">）</w:t>
            </w:r>
            <w:r>
              <w:rPr>
                <w:rFonts w:hint="default"/>
                <w:sz w:val="24"/>
                <w:szCs w:val="24"/>
                <w:highlight w:val="none"/>
                <w:lang w:val="en-US" w:eastAsia="zh-CN"/>
              </w:rPr>
              <w:t xml:space="preserve">，</w:t>
            </w:r>
            <w:r>
              <w:rPr>
                <w:rFonts w:hint="eastAsia"/>
                <w:sz w:val="24"/>
                <w:szCs w:val="24"/>
                <w:highlight w:val="none"/>
                <w:lang w:val="en-US" w:eastAsia="zh-CN"/>
              </w:rPr>
              <w:t xml:space="preserve">实际服务单价</w:t>
            </w:r>
            <w:r>
              <w:rPr>
                <w:rFonts w:hint="default"/>
                <w:sz w:val="24"/>
                <w:szCs w:val="24"/>
                <w:highlight w:val="none"/>
                <w:lang w:val="en-US" w:eastAsia="zh-CN"/>
              </w:rPr>
              <w:t xml:space="preserve">详见</w:t>
            </w:r>
            <w:r>
              <w:rPr>
                <w:rFonts w:hint="eastAsia"/>
                <w:sz w:val="24"/>
                <w:szCs w:val="24"/>
                <w:highlight w:val="none"/>
                <w:lang w:val="en-US" w:eastAsia="zh-CN"/>
              </w:rPr>
              <w:t xml:space="preserve">《附表-各服务类型收费表》。</w:t>
            </w:r>
            <w:r/>
          </w:p>
          <w:p>
            <w:pPr>
              <w:jc w:val="left"/>
              <w:rPr>
                <w:rFonts w:hint="default"/>
                <w:sz w:val="24"/>
                <w:szCs w:val="24"/>
                <w:highlight w:val="none"/>
                <w:lang w:val="en-US" w:eastAsia="zh-CN"/>
              </w:rPr>
            </w:pPr>
            <w:r>
              <w:rPr>
                <w:rFonts w:hint="eastAsia"/>
                <w:sz w:val="24"/>
                <w:szCs w:val="24"/>
                <w:highlight w:val="none"/>
                <w:lang w:val="en-US" w:eastAsia="zh-CN"/>
              </w:rPr>
              <w:t xml:space="preserve">2、</w:t>
            </w:r>
            <w:r>
              <w:rPr>
                <w:rFonts w:hint="default"/>
                <w:sz w:val="24"/>
                <w:szCs w:val="24"/>
                <w:highlight w:val="none"/>
                <w:lang w:val="en-US" w:eastAsia="zh-CN"/>
              </w:rPr>
              <w:t xml:space="preserve">支付方式：</w:t>
            </w:r>
            <w:r/>
          </w:p>
          <w:p>
            <w:pPr>
              <w:jc w:val="left"/>
              <w:rPr>
                <w:rFonts w:hint="eastAsia"/>
                <w:sz w:val="24"/>
                <w:szCs w:val="24"/>
                <w:highlight w:val="none"/>
                <w:lang w:val="en-US" w:eastAsia="zh-CN"/>
              </w:rPr>
            </w:pPr>
            <w:r>
              <w:rPr>
                <w:rFonts w:hint="eastAsia"/>
                <w:sz w:val="24"/>
                <w:szCs w:val="24"/>
                <w:highlight w:val="none"/>
                <w:lang w:val="en-US" w:eastAsia="zh-CN"/>
              </w:rPr>
              <w:t xml:space="preserve">2.1根据单个项目按该项目完成进度支付相应服务费用。</w:t>
            </w:r>
            <w:r/>
          </w:p>
          <w:p>
            <w:pPr>
              <w:jc w:val="left"/>
              <w:rPr>
                <w:rFonts w:hint="eastAsia"/>
                <w:sz w:val="24"/>
                <w:szCs w:val="24"/>
                <w:highlight w:val="none"/>
                <w:lang w:val="en-US" w:eastAsia="zh-CN"/>
              </w:rPr>
            </w:pPr>
            <w:r>
              <w:rPr>
                <w:rFonts w:hint="eastAsia"/>
                <w:sz w:val="24"/>
                <w:szCs w:val="24"/>
                <w:highlight w:val="none"/>
                <w:lang w:val="en-US" w:eastAsia="zh-CN"/>
              </w:rPr>
              <w:t xml:space="preserve">2.2实施方案类：子项目合同签订且获得批复后的2个月内支付至项目服务费用的100%。</w:t>
            </w:r>
            <w:r/>
          </w:p>
          <w:p>
            <w:pPr>
              <w:jc w:val="left"/>
              <w:rPr>
                <w:rFonts w:hint="eastAsia"/>
                <w:sz w:val="24"/>
                <w:szCs w:val="24"/>
                <w:highlight w:val="none"/>
                <w:lang w:val="en-US" w:eastAsia="zh-CN"/>
              </w:rPr>
            </w:pPr>
            <w:r>
              <w:rPr>
                <w:rFonts w:hint="eastAsia"/>
                <w:sz w:val="24"/>
                <w:szCs w:val="24"/>
                <w:highlight w:val="none"/>
                <w:lang w:val="en-US" w:eastAsia="zh-CN"/>
              </w:rPr>
              <w:t xml:space="preserve">2.3用地报批类：子项目合同签订且获得批复后的2个月内支付至项目服务费用的100%。</w:t>
            </w:r>
            <w:r/>
          </w:p>
          <w:p>
            <w:pPr>
              <w:jc w:val="left"/>
              <w:rPr>
                <w:rFonts w:hint="eastAsia"/>
                <w:sz w:val="24"/>
                <w:szCs w:val="24"/>
                <w:highlight w:val="none"/>
                <w:lang w:val="en-US" w:eastAsia="zh-CN"/>
              </w:rPr>
            </w:pPr>
            <w:r>
              <w:rPr>
                <w:rFonts w:hint="eastAsia"/>
                <w:sz w:val="24"/>
                <w:szCs w:val="24"/>
                <w:highlight w:val="none"/>
                <w:lang w:val="en-US" w:eastAsia="zh-CN"/>
              </w:rPr>
              <w:t xml:space="preserve">2.4成片开发类：子项目合同签订且获得批复后的2个月内支付至项目服务费用的100%。</w:t>
            </w:r>
            <w:r/>
          </w:p>
          <w:p>
            <w:pPr>
              <w:jc w:val="left"/>
              <w:rPr>
                <w:rFonts w:hint="eastAsia"/>
                <w:sz w:val="24"/>
                <w:szCs w:val="24"/>
                <w:highlight w:val="none"/>
                <w:lang w:val="en-US" w:eastAsia="zh-CN"/>
              </w:rPr>
            </w:pPr>
            <w:r>
              <w:rPr>
                <w:rFonts w:hint="default"/>
                <w:sz w:val="24"/>
                <w:szCs w:val="24"/>
                <w:highlight w:val="none"/>
                <w:lang w:val="en-US" w:eastAsia="zh-CN"/>
              </w:rPr>
              <w:t xml:space="preserve">注：</w:t>
            </w:r>
            <w:r>
              <w:rPr>
                <w:rFonts w:hint="eastAsia"/>
                <w:sz w:val="24"/>
                <w:szCs w:val="24"/>
                <w:highlight w:val="none"/>
                <w:lang w:val="en-US" w:eastAsia="zh-CN"/>
              </w:rPr>
              <w:t xml:space="preserve">①</w:t>
            </w:r>
            <w:r>
              <w:rPr>
                <w:rFonts w:hint="eastAsia"/>
                <w:sz w:val="24"/>
                <w:szCs w:val="24"/>
                <w:highlight w:val="none"/>
                <w:lang w:val="zh-CN" w:eastAsia="zh-CN"/>
              </w:rPr>
              <w:t xml:space="preserve">以上每次付款前，</w:t>
            </w:r>
            <w:r>
              <w:rPr>
                <w:rFonts w:hint="eastAsia"/>
                <w:sz w:val="24"/>
                <w:szCs w:val="24"/>
                <w:highlight w:val="none"/>
                <w:lang w:val="en-US" w:eastAsia="zh-CN"/>
              </w:rPr>
              <w:t xml:space="preserve">乙方</w:t>
            </w:r>
            <w:r>
              <w:rPr>
                <w:rFonts w:hint="eastAsia"/>
                <w:sz w:val="24"/>
                <w:szCs w:val="24"/>
                <w:highlight w:val="none"/>
                <w:lang w:val="zh-CN" w:eastAsia="zh-CN"/>
              </w:rPr>
              <w:t xml:space="preserve">均应提供符合</w:t>
            </w:r>
            <w:r>
              <w:rPr>
                <w:rFonts w:hint="eastAsia"/>
                <w:sz w:val="24"/>
                <w:szCs w:val="24"/>
                <w:highlight w:val="none"/>
                <w:lang w:val="en-US" w:eastAsia="zh-CN"/>
              </w:rPr>
              <w:t xml:space="preserve">甲方</w:t>
            </w:r>
            <w:r>
              <w:rPr>
                <w:rFonts w:hint="eastAsia"/>
                <w:sz w:val="24"/>
                <w:szCs w:val="24"/>
                <w:highlight w:val="none"/>
                <w:lang w:val="zh-CN" w:eastAsia="zh-CN"/>
              </w:rPr>
              <w:t xml:space="preserve">要求的同等金额的合法有效发票。否则，</w:t>
            </w:r>
            <w:r>
              <w:rPr>
                <w:rFonts w:hint="eastAsia"/>
                <w:sz w:val="24"/>
                <w:szCs w:val="24"/>
                <w:highlight w:val="none"/>
                <w:lang w:val="en-US" w:eastAsia="zh-CN"/>
              </w:rPr>
              <w:t xml:space="preserve">甲方</w:t>
            </w:r>
            <w:r>
              <w:rPr>
                <w:rFonts w:hint="eastAsia"/>
                <w:sz w:val="24"/>
                <w:szCs w:val="24"/>
                <w:highlight w:val="none"/>
                <w:lang w:val="zh-CN" w:eastAsia="zh-CN"/>
              </w:rPr>
              <w:t xml:space="preserve">有权顺延付款时间，且不承担任何违约及/或赔偿责任。②</w:t>
            </w:r>
            <w:r>
              <w:rPr>
                <w:rFonts w:hint="eastAsia"/>
                <w:sz w:val="24"/>
                <w:szCs w:val="24"/>
                <w:highlight w:val="none"/>
                <w:lang w:val="en-US" w:eastAsia="zh-CN"/>
              </w:rPr>
              <w:t xml:space="preserve">本项目支付方式包括但不限于：数字人民币、现金、银行汇票、转账支票等。</w:t>
            </w:r>
            <w:r/>
          </w:p>
        </w:tc>
        <w:tc>
          <w:tcPr>
            <w:tcW w:w="168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31"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cantSplit/>
          <w:trHeight w:val="640"/>
        </w:trPr>
        <w:tc>
          <w:tcPr>
            <w:tcW w:w="777"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5</w:t>
            </w:r>
            <w:r/>
          </w:p>
        </w:tc>
        <w:tc>
          <w:tcPr>
            <w:tcW w:w="5392" w:type="dxa"/>
            <w:vAlign w:val="top"/>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w:t>
            </w:r>
            <w:r>
              <w:rPr>
                <w:rFonts w:hint="eastAsia"/>
                <w:sz w:val="24"/>
                <w:szCs w:val="24"/>
                <w:highlight w:val="none"/>
                <w:lang w:val="en-US" w:eastAsia="zh-CN"/>
              </w:rPr>
              <w:t xml:space="preserve">六</w:t>
            </w:r>
            <w:r>
              <w:rPr>
                <w:rFonts w:hint="default"/>
                <w:sz w:val="24"/>
                <w:szCs w:val="24"/>
                <w:highlight w:val="none"/>
                <w:lang w:val="en-US" w:eastAsia="zh-CN"/>
              </w:rPr>
              <w:t xml:space="preserve">条  权利保证</w:t>
            </w:r>
            <w:r/>
          </w:p>
          <w:p>
            <w:pPr>
              <w:jc w:val="left"/>
              <w:rPr>
                <w:rFonts w:hint="eastAsia"/>
                <w:sz w:val="24"/>
                <w:szCs w:val="24"/>
                <w:highlight w:val="none"/>
                <w:lang w:val="en-US" w:eastAsia="zh-CN"/>
              </w:rPr>
            </w:pPr>
            <w:r>
              <w:rPr>
                <w:rFonts w:hint="default"/>
                <w:sz w:val="24"/>
                <w:szCs w:val="24"/>
                <w:highlight w:val="none"/>
                <w:lang w:val="en-US" w:eastAsia="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tc>
        <w:tc>
          <w:tcPr>
            <w:tcW w:w="168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31"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777"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6</w:t>
            </w:r>
            <w:r/>
          </w:p>
        </w:tc>
        <w:tc>
          <w:tcPr>
            <w:tcW w:w="5392" w:type="dxa"/>
            <w:vAlign w:val="top"/>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第十</w:t>
            </w:r>
            <w:r>
              <w:rPr>
                <w:rFonts w:hint="eastAsia"/>
                <w:sz w:val="24"/>
                <w:szCs w:val="24"/>
                <w:highlight w:val="none"/>
                <w:lang w:val="en-US" w:eastAsia="zh-CN"/>
              </w:rPr>
              <w:t xml:space="preserve">六</w:t>
            </w:r>
            <w:r>
              <w:rPr>
                <w:rFonts w:hint="default"/>
                <w:sz w:val="24"/>
                <w:szCs w:val="24"/>
                <w:highlight w:val="none"/>
                <w:lang w:val="en-US" w:eastAsia="zh-CN"/>
              </w:rPr>
              <w:t xml:space="preserve">条  合同的转让</w:t>
            </w:r>
            <w:r/>
          </w:p>
          <w:p>
            <w:pPr>
              <w:jc w:val="left"/>
              <w:rPr>
                <w:rFonts w:hint="eastAsia"/>
                <w:sz w:val="24"/>
                <w:szCs w:val="24"/>
                <w:highlight w:val="none"/>
                <w:lang w:val="en-US" w:eastAsia="zh-CN"/>
              </w:rPr>
            </w:pPr>
            <w:r>
              <w:rPr>
                <w:rFonts w:hint="default"/>
                <w:sz w:val="24"/>
                <w:szCs w:val="24"/>
                <w:highlight w:val="none"/>
                <w:lang w:val="en-US" w:eastAsia="zh-CN"/>
              </w:rPr>
              <w:t xml:space="preserve">乙方不得将其合同项下的权利义务部分或全部转让给第三方。</w:t>
            </w:r>
            <w:r/>
          </w:p>
        </w:tc>
        <w:tc>
          <w:tcPr>
            <w:tcW w:w="168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31"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40" w:lineRule="exact"/>
        <w:rPr>
          <w:b/>
          <w:bCs/>
          <w:color w:val="000000"/>
          <w:sz w:val="24"/>
          <w:szCs w:val="24"/>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p>
    <w:p>
      <w:pPr>
        <w:ind w:firstLine="480"/>
        <w:spacing w:line="440" w:lineRule="exact"/>
        <w:rPr>
          <w:rFonts w:hint="eastAsia" w:ascii="宋体" w:hAnsi="宋体"/>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的，该项目作无效投标处理。</w:t>
      </w:r>
      <w:r/>
    </w:p>
    <w:p>
      <w:pPr>
        <w:ind w:firstLine="420"/>
        <w:spacing w:line="500" w:lineRule="exact"/>
        <w:rPr>
          <w:color w:val="auto"/>
          <w:sz w:val="24"/>
          <w:szCs w:val="24"/>
          <w:highlight w:val="none"/>
        </w:rPr>
      </w:pPr>
      <w:r>
        <w:rPr>
          <w:b w:val="0"/>
          <w:bCs w:val="0"/>
          <w:color w:val="auto"/>
          <w:highlight w:val="none"/>
        </w:rPr>
        <w:br w:type="page" w:clear="all"/>
      </w:r>
      <w:r/>
    </w:p>
    <w:p>
      <w:pPr>
        <w:pStyle w:val="665"/>
        <w:rPr>
          <w:rFonts w:hint="eastAsia" w:ascii="宋体" w:hAnsi="宋体" w:eastAsia="宋体" w:cs="宋体"/>
          <w:b/>
          <w:bCs/>
          <w:color w:val="auto"/>
          <w:sz w:val="24"/>
          <w:szCs w:val="24"/>
          <w:highlight w:val="none"/>
        </w:rPr>
      </w:pPr>
      <w:r/>
      <w:bookmarkStart w:id="231" w:name="_Toc12714"/>
      <w:r>
        <w:rPr>
          <w:rFonts w:hint="eastAsia" w:ascii="Times New Roman" w:hAnsi="Times New Roman" w:eastAsia="宋体" w:cs="Times New Roman"/>
          <w:b/>
          <w:bCs/>
          <w:color w:val="000000"/>
          <w:sz w:val="28"/>
          <w:szCs w:val="28"/>
          <w:highlight w:val="none"/>
          <w:lang w:val="en-US" w:eastAsia="zh-CN" w:bidi="ar-SA"/>
        </w:rPr>
        <w:t xml:space="preserve">附件11 </w:t>
      </w:r>
      <w:r>
        <w:rPr>
          <w:rFonts w:hint="eastAsia" w:ascii="宋体" w:hAnsi="宋体" w:eastAsia="宋体" w:cs="宋体"/>
          <w:b/>
          <w:bCs/>
          <w:color w:val="auto"/>
          <w:highlight w:val="none"/>
        </w:rPr>
        <w:t xml:space="preserve">人员情况说明</w:t>
      </w:r>
      <w:bookmarkEnd w:id="231"/>
      <w:r/>
      <w:r/>
    </w:p>
    <w:tbl>
      <w:tblPr>
        <w:tblStyle w:val="670"/>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863"/>
        <w:gridCol w:w="876"/>
        <w:gridCol w:w="840"/>
        <w:gridCol w:w="1368"/>
        <w:gridCol w:w="867"/>
        <w:gridCol w:w="1194"/>
        <w:gridCol w:w="1240"/>
        <w:gridCol w:w="712"/>
      </w:tblGrid>
      <w:tr>
        <w:trPr>
          <w:jc w:val="center"/>
          <w:trHeight w:val="685"/>
        </w:trPr>
        <w:tc>
          <w:tcPr>
            <w:tcW w:w="400" w:type="pct"/>
            <w:vAlign w:val="center"/>
            <w:textDirection w:val="lrTb"/>
            <w:noWrap w:val="false"/>
          </w:tcPr>
          <w:p>
            <w:pPr>
              <w:jc w:val="center"/>
              <w:spacing w:before="4"/>
              <w:widowControl/>
              <w:rPr>
                <w:b/>
                <w:bCs/>
                <w:sz w:val="24"/>
                <w:szCs w:val="24"/>
                <w:highlight w:val="none"/>
              </w:rPr>
            </w:pPr>
            <w:r>
              <w:rPr>
                <w:b/>
                <w:bCs/>
                <w:sz w:val="24"/>
                <w:szCs w:val="24"/>
                <w:highlight w:val="none"/>
              </w:rPr>
              <w:t xml:space="preserve">序号</w:t>
            </w:r>
            <w:r/>
          </w:p>
        </w:tc>
        <w:tc>
          <w:tcPr>
            <w:tcW w:w="956" w:type="pct"/>
            <w:vAlign w:val="center"/>
            <w:textDirection w:val="lrTb"/>
            <w:noWrap w:val="false"/>
          </w:tcPr>
          <w:p>
            <w:pPr>
              <w:jc w:val="center"/>
              <w:spacing w:before="4"/>
              <w:widowControl/>
              <w:rPr>
                <w:b/>
                <w:bCs/>
                <w:sz w:val="24"/>
                <w:szCs w:val="24"/>
                <w:highlight w:val="none"/>
              </w:rPr>
            </w:pPr>
            <w:r>
              <w:rPr>
                <w:b/>
                <w:bCs/>
                <w:sz w:val="24"/>
                <w:szCs w:val="24"/>
                <w:highlight w:val="none"/>
              </w:rPr>
              <w:t xml:space="preserve">本项目中</w:t>
            </w:r>
            <w:r/>
          </w:p>
          <w:p>
            <w:pPr>
              <w:jc w:val="center"/>
              <w:spacing w:before="4"/>
              <w:widowControl/>
              <w:rPr>
                <w:rFonts w:hint="eastAsia"/>
                <w:b/>
                <w:bCs/>
                <w:sz w:val="24"/>
                <w:szCs w:val="24"/>
                <w:highlight w:val="none"/>
              </w:rPr>
            </w:pPr>
            <w:r>
              <w:rPr>
                <w:b/>
                <w:bCs/>
                <w:sz w:val="24"/>
                <w:szCs w:val="24"/>
                <w:highlight w:val="none"/>
              </w:rPr>
              <w:t xml:space="preserve">担任的岗位</w:t>
            </w:r>
            <w:r/>
          </w:p>
        </w:tc>
        <w:tc>
          <w:tcPr>
            <w:tcW w:w="449" w:type="pct"/>
            <w:vAlign w:val="center"/>
            <w:textDirection w:val="lrTb"/>
            <w:noWrap w:val="false"/>
          </w:tcPr>
          <w:p>
            <w:pPr>
              <w:jc w:val="center"/>
              <w:spacing w:before="4"/>
              <w:widowControl/>
              <w:rPr>
                <w:b/>
                <w:bCs/>
                <w:sz w:val="24"/>
                <w:szCs w:val="24"/>
                <w:highlight w:val="none"/>
              </w:rPr>
            </w:pPr>
            <w:r>
              <w:rPr>
                <w:b/>
                <w:bCs/>
                <w:sz w:val="24"/>
                <w:szCs w:val="24"/>
                <w:highlight w:val="none"/>
              </w:rPr>
              <w:t xml:space="preserve">姓名</w:t>
            </w:r>
            <w:r/>
          </w:p>
        </w:tc>
        <w:tc>
          <w:tcPr>
            <w:tcW w:w="431" w:type="pct"/>
            <w:vAlign w:val="center"/>
            <w:textDirection w:val="lrTb"/>
            <w:noWrap w:val="false"/>
          </w:tcPr>
          <w:p>
            <w:pPr>
              <w:jc w:val="center"/>
              <w:spacing w:before="4"/>
              <w:widowControl/>
              <w:rPr>
                <w:rFonts w:hint="eastAsia"/>
                <w:b/>
                <w:bCs/>
                <w:sz w:val="24"/>
                <w:szCs w:val="24"/>
                <w:highlight w:val="none"/>
              </w:rPr>
            </w:pPr>
            <w:r>
              <w:rPr>
                <w:rFonts w:hint="eastAsia"/>
                <w:b/>
                <w:bCs/>
                <w:sz w:val="24"/>
                <w:szCs w:val="24"/>
                <w:highlight w:val="none"/>
              </w:rPr>
              <w:t xml:space="preserve">性别</w:t>
            </w:r>
            <w:r/>
          </w:p>
        </w:tc>
        <w:tc>
          <w:tcPr>
            <w:tcW w:w="702" w:type="pct"/>
            <w:vAlign w:val="center"/>
            <w:textDirection w:val="lrTb"/>
            <w:noWrap w:val="false"/>
          </w:tcPr>
          <w:p>
            <w:pPr>
              <w:jc w:val="center"/>
              <w:spacing w:before="4"/>
              <w:widowControl/>
              <w:rPr>
                <w:rFonts w:hint="eastAsia"/>
                <w:b/>
                <w:bCs/>
                <w:sz w:val="24"/>
                <w:szCs w:val="24"/>
                <w:highlight w:val="none"/>
              </w:rPr>
            </w:pPr>
            <w:r>
              <w:rPr>
                <w:b/>
                <w:bCs/>
                <w:sz w:val="24"/>
                <w:szCs w:val="24"/>
                <w:highlight w:val="none"/>
              </w:rPr>
              <w:t xml:space="preserve">学历/学位</w:t>
            </w:r>
            <w:r/>
          </w:p>
        </w:tc>
        <w:tc>
          <w:tcPr>
            <w:tcW w:w="445" w:type="pct"/>
            <w:vAlign w:val="center"/>
            <w:textDirection w:val="lrTb"/>
            <w:noWrap w:val="false"/>
          </w:tcPr>
          <w:p>
            <w:pPr>
              <w:jc w:val="center"/>
              <w:spacing w:before="4"/>
              <w:widowControl/>
              <w:rPr>
                <w:b/>
                <w:bCs/>
                <w:sz w:val="24"/>
                <w:szCs w:val="24"/>
                <w:highlight w:val="none"/>
              </w:rPr>
            </w:pPr>
            <w:r>
              <w:rPr>
                <w:rFonts w:hint="eastAsia"/>
                <w:b/>
                <w:bCs/>
                <w:sz w:val="24"/>
                <w:szCs w:val="24"/>
                <w:highlight w:val="none"/>
              </w:rPr>
              <w:t xml:space="preserve">专业</w:t>
            </w:r>
            <w:r/>
          </w:p>
        </w:tc>
        <w:tc>
          <w:tcPr>
            <w:tcW w:w="612" w:type="pct"/>
            <w:vAlign w:val="center"/>
            <w:textDirection w:val="lrTb"/>
            <w:noWrap w:val="false"/>
          </w:tcPr>
          <w:p>
            <w:pPr>
              <w:jc w:val="center"/>
              <w:spacing w:before="4"/>
              <w:rPr>
                <w:b/>
                <w:bCs/>
                <w:sz w:val="24"/>
                <w:szCs w:val="24"/>
                <w:highlight w:val="none"/>
              </w:rPr>
            </w:pPr>
            <w:r>
              <w:rPr>
                <w:b/>
                <w:bCs/>
                <w:sz w:val="24"/>
                <w:szCs w:val="24"/>
                <w:highlight w:val="none"/>
              </w:rPr>
              <w:t xml:space="preserve">职称</w:t>
            </w:r>
            <w:r>
              <w:rPr>
                <w:rFonts w:hint="eastAsia"/>
                <w:b/>
                <w:bCs/>
                <w:sz w:val="24"/>
                <w:szCs w:val="24"/>
                <w:highlight w:val="none"/>
              </w:rPr>
              <w:t xml:space="preserve">、职业资格</w:t>
            </w:r>
            <w:r/>
          </w:p>
        </w:tc>
        <w:tc>
          <w:tcPr>
            <w:tcW w:w="636" w:type="pct"/>
            <w:vAlign w:val="center"/>
            <w:textDirection w:val="lrTb"/>
            <w:noWrap w:val="false"/>
          </w:tcPr>
          <w:p>
            <w:pPr>
              <w:jc w:val="center"/>
              <w:spacing w:before="4"/>
              <w:widowControl/>
              <w:rPr>
                <w:b/>
                <w:bCs/>
                <w:sz w:val="24"/>
                <w:szCs w:val="24"/>
                <w:highlight w:val="none"/>
              </w:rPr>
            </w:pPr>
            <w:r>
              <w:rPr>
                <w:rFonts w:hint="eastAsia"/>
                <w:b/>
                <w:bCs/>
                <w:sz w:val="24"/>
                <w:szCs w:val="24"/>
                <w:highlight w:val="none"/>
              </w:rPr>
              <w:t xml:space="preserve">其他证书</w:t>
            </w:r>
            <w:r/>
          </w:p>
        </w:tc>
        <w:tc>
          <w:tcPr>
            <w:tcW w:w="365" w:type="pct"/>
            <w:vAlign w:val="center"/>
            <w:textDirection w:val="lrTb"/>
            <w:noWrap w:val="false"/>
          </w:tcPr>
          <w:p>
            <w:pPr>
              <w:jc w:val="center"/>
              <w:spacing w:before="4"/>
              <w:widowControl/>
              <w:rPr>
                <w:rFonts w:hint="eastAsia"/>
                <w:b/>
                <w:bCs/>
                <w:sz w:val="24"/>
                <w:szCs w:val="24"/>
                <w:highlight w:val="none"/>
              </w:rPr>
            </w:pPr>
            <w:r>
              <w:rPr>
                <w:rFonts w:hint="eastAsia"/>
                <w:b/>
                <w:bCs/>
                <w:sz w:val="24"/>
                <w:szCs w:val="24"/>
                <w:highlight w:val="none"/>
              </w:rPr>
              <w:t xml:space="preserve">备注</w:t>
            </w:r>
            <w:r/>
          </w:p>
        </w:tc>
      </w:tr>
      <w:tr>
        <w:trPr>
          <w:cantSplit/>
          <w:jc w:val="center"/>
          <w:trHeight w:val="454"/>
        </w:trPr>
        <w:tc>
          <w:tcPr>
            <w:tcW w:w="400"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t xml:space="preserve">1</w:t>
            </w:r>
            <w:r/>
          </w:p>
        </w:tc>
        <w:tc>
          <w:tcPr>
            <w:tcW w:w="956" w:type="pct"/>
            <w:vAlign w:val="center"/>
            <w:textDirection w:val="lrTb"/>
            <w:noWrap w:val="false"/>
          </w:tcPr>
          <w:p>
            <w:pPr>
              <w:jc w:val="center"/>
              <w:spacing w:before="4"/>
              <w:widowControl/>
              <w:rPr>
                <w:color w:val="000000"/>
                <w:sz w:val="24"/>
                <w:szCs w:val="24"/>
                <w:highlight w:val="none"/>
              </w:rPr>
            </w:pPr>
            <w:r>
              <w:rPr>
                <w:rFonts w:hint="eastAsia"/>
                <w:color w:val="000000"/>
                <w:sz w:val="24"/>
                <w:szCs w:val="24"/>
                <w:highlight w:val="none"/>
              </w:rPr>
              <w:t xml:space="preserve">项目负责人</w:t>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t xml:space="preserve">2</w:t>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t xml:space="preserve">3</w:t>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t xml:space="preserve">4</w:t>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t xml:space="preserve">5</w:t>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6</w:t>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rFonts w:hint="eastAsia"/>
                <w:color w:val="000000"/>
                <w:sz w:val="24"/>
                <w:szCs w:val="24"/>
                <w:highlight w:val="none"/>
              </w:rPr>
            </w:pPr>
            <w:r>
              <w:rPr>
                <w:rFonts w:hint="eastAsia"/>
                <w:color w:val="000000"/>
                <w:sz w:val="24"/>
                <w:szCs w:val="24"/>
                <w:highlight w:val="none"/>
              </w:rPr>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pStyle w:val="823"/>
              <w:rPr>
                <w:rFonts w:hint="eastAsia"/>
                <w:highlight w:val="none"/>
              </w:rPr>
            </w:pPr>
            <w:r>
              <w:rPr>
                <w:rFonts w:hint="eastAsia"/>
                <w:highlight w:val="none"/>
              </w:rPr>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r>
        <w:trPr>
          <w:cantSplit/>
          <w:jc w:val="center"/>
          <w:trHeight w:val="454"/>
        </w:trPr>
        <w:tc>
          <w:tcPr>
            <w:tcW w:w="400"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95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t xml:space="preserve">……</w:t>
            </w:r>
            <w:r/>
          </w:p>
        </w:tc>
        <w:tc>
          <w:tcPr>
            <w:tcW w:w="449"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31"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70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44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12"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636"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c>
          <w:tcPr>
            <w:tcW w:w="365" w:type="pct"/>
            <w:vAlign w:val="center"/>
            <w:textDirection w:val="lrTb"/>
            <w:noWrap w:val="false"/>
          </w:tcPr>
          <w:p>
            <w:pPr>
              <w:jc w:val="center"/>
              <w:spacing w:before="4"/>
              <w:widowControl/>
              <w:rPr>
                <w:color w:val="000000"/>
                <w:sz w:val="24"/>
                <w:szCs w:val="24"/>
                <w:highlight w:val="none"/>
              </w:rPr>
            </w:pPr>
            <w:r>
              <w:rPr>
                <w:color w:val="000000"/>
                <w:sz w:val="24"/>
                <w:szCs w:val="24"/>
                <w:highlight w:val="none"/>
              </w:rPr>
            </w:r>
            <w:r/>
          </w:p>
        </w:tc>
      </w:tr>
    </w:tbl>
    <w:p>
      <w:pPr>
        <w:spacing w:line="460" w:lineRule="exact"/>
        <w:rPr>
          <w:color w:val="000000"/>
          <w:sz w:val="24"/>
          <w:szCs w:val="24"/>
          <w:highlight w:val="none"/>
        </w:rPr>
      </w:pPr>
      <w:r>
        <w:rPr>
          <w:bCs/>
          <w:color w:val="000000"/>
          <w:sz w:val="24"/>
          <w:highlight w:val="none"/>
        </w:rPr>
        <w:t xml:space="preserve">注：</w:t>
      </w:r>
      <w:r>
        <w:rPr>
          <w:rFonts w:hint="eastAsia"/>
          <w:bCs/>
          <w:color w:val="000000"/>
          <w:sz w:val="24"/>
          <w:highlight w:val="none"/>
          <w:lang w:val="en-US" w:eastAsia="zh-CN"/>
        </w:rPr>
        <w:t xml:space="preserve">1、</w:t>
      </w:r>
      <w:r>
        <w:rPr>
          <w:rFonts w:hint="eastAsia"/>
          <w:bCs/>
          <w:color w:val="000000"/>
          <w:sz w:val="24"/>
          <w:szCs w:val="24"/>
          <w:highlight w:val="none"/>
        </w:rPr>
        <w:t xml:space="preserve">投标人</w:t>
      </w:r>
      <w:r>
        <w:rPr>
          <w:bCs/>
          <w:color w:val="000000"/>
          <w:sz w:val="24"/>
          <w:szCs w:val="24"/>
          <w:highlight w:val="none"/>
        </w:rPr>
        <w:t xml:space="preserve">应根据拟投入本</w:t>
      </w:r>
      <w:r>
        <w:rPr>
          <w:rFonts w:hint="eastAsia"/>
          <w:bCs/>
          <w:color w:val="000000"/>
          <w:sz w:val="24"/>
          <w:szCs w:val="22"/>
          <w:highlight w:val="none"/>
        </w:rPr>
        <w:t xml:space="preserve">项目</w:t>
      </w:r>
      <w:r>
        <w:rPr>
          <w:rFonts w:hint="eastAsia" w:ascii="Times New Roman" w:hAnsi="Times New Roman" w:eastAsia="宋体" w:cs="Times New Roman"/>
          <w:bCs/>
          <w:color w:val="000000"/>
          <w:sz w:val="24"/>
          <w:szCs w:val="24"/>
          <w:highlight w:val="none"/>
        </w:rPr>
        <w:t xml:space="preserve">的项目组人员情况</w:t>
      </w:r>
      <w:r>
        <w:rPr>
          <w:rFonts w:hint="eastAsia"/>
          <w:bCs/>
          <w:color w:val="000000"/>
          <w:sz w:val="24"/>
          <w:szCs w:val="22"/>
          <w:highlight w:val="none"/>
        </w:rPr>
        <w:t xml:space="preserve">，</w:t>
      </w:r>
      <w:r>
        <w:rPr>
          <w:bCs/>
          <w:color w:val="000000"/>
          <w:sz w:val="24"/>
          <w:szCs w:val="24"/>
          <w:highlight w:val="none"/>
        </w:rPr>
        <w:t xml:space="preserve">据实填报上述表格。</w:t>
      </w:r>
      <w:r>
        <w:rPr>
          <w:rFonts w:hint="eastAsia"/>
          <w:b/>
          <w:bCs/>
          <w:color w:val="000000"/>
          <w:sz w:val="24"/>
          <w:szCs w:val="24"/>
          <w:highlight w:val="none"/>
        </w:rPr>
        <w:t xml:space="preserve">（如表格不够，可另立格式说明，但需体现对应的评审要素</w:t>
      </w:r>
      <w:r>
        <w:rPr>
          <w:b/>
          <w:bCs/>
          <w:color w:val="000000"/>
          <w:sz w:val="24"/>
          <w:szCs w:val="24"/>
          <w:highlight w:val="none"/>
        </w:rPr>
        <w:t xml:space="preserve">）</w:t>
      </w:r>
      <w:r/>
    </w:p>
    <w:p>
      <w:pPr>
        <w:ind w:firstLine="482"/>
        <w:spacing w:line="460" w:lineRule="exact"/>
        <w:rPr>
          <w:rFonts w:hint="default" w:ascii="Times New Roman" w:hAnsi="Times New Roman" w:cs="Times New Roman"/>
          <w:b w:val="0"/>
          <w:bCs/>
          <w:color w:val="auto"/>
          <w:sz w:val="24"/>
          <w:szCs w:val="24"/>
          <w:highlight w:val="none"/>
        </w:rPr>
      </w:pPr>
      <w:r>
        <w:rPr>
          <w:rFonts w:hint="eastAsia"/>
          <w:b/>
          <w:bCs/>
          <w:color w:val="000000"/>
          <w:sz w:val="24"/>
          <w:szCs w:val="24"/>
          <w:highlight w:val="none"/>
          <w:lang w:val="en-US" w:eastAsia="zh-CN"/>
        </w:rPr>
        <w:t xml:space="preserve">2、</w:t>
      </w:r>
      <w:r>
        <w:rPr>
          <w:rFonts w:hint="eastAsia"/>
          <w:b/>
          <w:bCs/>
          <w:sz w:val="24"/>
          <w:highlight w:val="none"/>
        </w:rPr>
        <w:t xml:space="preserve">投标人可根据本项目“第五章 评标方法与评标标准”内“项目负责人配置”、“项目组其他</w:t>
      </w:r>
      <w:r>
        <w:rPr>
          <w:rFonts w:hint="eastAsia"/>
          <w:b/>
          <w:bCs/>
          <w:sz w:val="24"/>
          <w:highlight w:val="none"/>
          <w:lang w:val="en-US" w:eastAsia="zh-CN"/>
        </w:rPr>
        <w:t xml:space="preserve">成</w:t>
      </w:r>
      <w:r>
        <w:rPr>
          <w:rFonts w:hint="eastAsia"/>
          <w:b/>
          <w:bCs/>
          <w:sz w:val="24"/>
          <w:highlight w:val="none"/>
        </w:rPr>
        <w:t xml:space="preserve">员配置”相关评审要求提供对应的证明材料（如果有的话）。（可对照表格，提供索引）</w:t>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665"/>
        <w:rPr>
          <w:rFonts w:hint="eastAsia" w:ascii="宋体" w:hAnsi="宋体" w:eastAsia="宋体" w:cs="宋体"/>
          <w:b/>
          <w:bCs/>
          <w:color w:val="auto"/>
          <w:highlight w:val="none"/>
        </w:rPr>
      </w:pPr>
      <w:r/>
      <w:bookmarkStart w:id="232" w:name="_Toc17659"/>
      <w:r>
        <w:rPr>
          <w:rFonts w:hint="eastAsia" w:ascii="Times New Roman" w:hAnsi="Times New Roman" w:eastAsia="宋体" w:cs="Times New Roman"/>
          <w:b/>
          <w:bCs/>
          <w:color w:val="000000"/>
          <w:sz w:val="28"/>
          <w:szCs w:val="28"/>
          <w:highlight w:val="none"/>
          <w:lang w:val="en-US" w:eastAsia="zh-CN" w:bidi="ar-SA"/>
        </w:rPr>
        <w:t xml:space="preserve">附件12 </w:t>
      </w:r>
      <w:r>
        <w:rPr>
          <w:rFonts w:hint="eastAsia" w:ascii="宋体" w:hAnsi="宋体" w:eastAsia="宋体" w:cs="宋体"/>
          <w:b/>
          <w:bCs/>
          <w:color w:val="auto"/>
          <w:highlight w:val="none"/>
        </w:rPr>
        <w:t xml:space="preserve">项目服务说明</w:t>
      </w:r>
      <w:bookmarkEnd w:id="232"/>
      <w:r/>
      <w:r/>
    </w:p>
    <w:p>
      <w:pPr>
        <w:keepLines w:val="0"/>
        <w:keepNext w:val="0"/>
        <w:pageBreakBefore w:val="0"/>
        <w:spacing w:line="360" w:lineRule="auto"/>
        <w:widowControl w:val="off"/>
        <w:rPr>
          <w:color w:val="auto"/>
          <w:sz w:val="24"/>
          <w:highlight w:val="none"/>
        </w:rPr>
      </w:pPr>
      <w:r>
        <w:rPr>
          <w:color w:val="auto"/>
          <w:sz w:val="24"/>
          <w:highlight w:val="none"/>
        </w:rPr>
        <w:t xml:space="preserve">主要内容应包括但不限于以下方面：</w:t>
      </w:r>
      <w:r/>
    </w:p>
    <w:p>
      <w:pPr>
        <w:ind w:firstLine="480"/>
        <w:keepLines w:val="0"/>
        <w:keepNext w:val="0"/>
        <w:pageBreakBefore w:val="0"/>
        <w:spacing w:line="360" w:lineRule="auto"/>
        <w:widowControl w:val="off"/>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sz w:val="24"/>
          <w:szCs w:val="24"/>
          <w:highlight w:val="none"/>
          <w:lang w:eastAsia="zh-CN"/>
        </w:rPr>
        <w:t xml:space="preserve">1、</w:t>
      </w:r>
      <w:r>
        <w:rPr>
          <w:rFonts w:hint="eastAsia"/>
          <w:b w:val="0"/>
          <w:bCs w:val="0"/>
          <w:sz w:val="24"/>
          <w:szCs w:val="24"/>
          <w:highlight w:val="none"/>
          <w:lang w:val="zh-CN"/>
        </w:rPr>
        <w:t xml:space="preserve">项目理解</w:t>
      </w:r>
      <w:r>
        <w:rPr>
          <w:rFonts w:hint="eastAsia"/>
          <w:b w:val="0"/>
          <w:bCs w:val="0"/>
          <w:sz w:val="24"/>
          <w:szCs w:val="24"/>
          <w:highlight w:val="none"/>
        </w:rPr>
        <w:t xml:space="preserve">认知</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b w:val="0"/>
          <w:bCs w:val="0"/>
          <w:sz w:val="24"/>
          <w:szCs w:val="24"/>
          <w:highlight w:val="none"/>
        </w:rPr>
        <w:t xml:space="preserve">①相关政策制度理解</w:t>
      </w:r>
      <w:r>
        <w:rPr>
          <w:rFonts w:hint="eastAsia"/>
          <w:b w:val="0"/>
          <w:bCs w:val="0"/>
          <w:sz w:val="24"/>
          <w:szCs w:val="24"/>
          <w:highlight w:val="none"/>
          <w:lang w:val="zh-CN"/>
        </w:rPr>
        <w:t xml:space="preserve">、②</w:t>
      </w:r>
      <w:r>
        <w:rPr>
          <w:rFonts w:hint="eastAsia"/>
          <w:b w:val="0"/>
          <w:bCs w:val="0"/>
          <w:sz w:val="24"/>
          <w:szCs w:val="24"/>
          <w:highlight w:val="none"/>
        </w:rPr>
        <w:t xml:space="preserve">工作内容及工作目标理解</w:t>
      </w:r>
      <w:r>
        <w:rPr>
          <w:rFonts w:hint="eastAsia" w:ascii="Times New Roman" w:hAnsi="Times New Roman" w:eastAsia="宋体" w:cs="Times New Roman"/>
          <w:b w:val="0"/>
          <w:bCs w:val="0"/>
          <w:sz w:val="24"/>
          <w:szCs w:val="24"/>
          <w:highlight w:val="none"/>
          <w:lang w:val="zh-CN" w:eastAsia="zh-CN"/>
        </w:rPr>
        <w:t xml:space="preserve">）</w:t>
      </w:r>
      <w:r>
        <w:rPr>
          <w:rFonts w:hint="default"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 w:val="0"/>
          <w:bCs w:val="0"/>
          <w:sz w:val="24"/>
          <w:szCs w:val="24"/>
          <w:highlight w:val="none"/>
          <w:lang w:val="zh-CN" w:eastAsia="zh-CN"/>
        </w:rPr>
      </w:pPr>
      <w:r>
        <w:rPr>
          <w:rFonts w:hint="default" w:ascii="Times New Roman" w:hAnsi="Times New Roman" w:eastAsia="宋体" w:cs="Times New Roman"/>
          <w:b w:val="0"/>
          <w:bCs w:val="0"/>
          <w:sz w:val="24"/>
          <w:szCs w:val="24"/>
          <w:highlight w:val="none"/>
          <w:lang w:eastAsia="zh-CN"/>
        </w:rPr>
        <w:t xml:space="preserve">2、</w:t>
      </w:r>
      <w:r>
        <w:rPr>
          <w:rFonts w:hint="eastAsia"/>
          <w:b w:val="0"/>
          <w:bCs w:val="0"/>
          <w:sz w:val="24"/>
          <w:szCs w:val="24"/>
          <w:highlight w:val="none"/>
          <w:lang w:val="zh-CN"/>
        </w:rPr>
        <w:t xml:space="preserve">针对本项目重难点的分析及解决方案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b w:val="0"/>
          <w:bCs w:val="0"/>
          <w:sz w:val="24"/>
          <w:szCs w:val="24"/>
          <w:highlight w:val="none"/>
        </w:rPr>
        <w:t xml:space="preserve">①</w:t>
      </w:r>
      <w:r>
        <w:rPr>
          <w:rFonts w:hint="eastAsia"/>
          <w:b w:val="0"/>
          <w:bCs w:val="0"/>
          <w:sz w:val="24"/>
          <w:szCs w:val="24"/>
          <w:highlight w:val="none"/>
          <w:lang w:val="zh-CN"/>
        </w:rPr>
        <w:t xml:space="preserve">针对项目</w:t>
      </w:r>
      <w:r>
        <w:rPr>
          <w:rFonts w:hint="eastAsia"/>
          <w:b w:val="0"/>
          <w:bCs w:val="0"/>
          <w:sz w:val="24"/>
          <w:szCs w:val="24"/>
          <w:highlight w:val="none"/>
        </w:rPr>
        <w:t xml:space="preserve">所有</w:t>
      </w:r>
      <w:r>
        <w:rPr>
          <w:rFonts w:hint="eastAsia"/>
          <w:b w:val="0"/>
          <w:bCs w:val="0"/>
          <w:sz w:val="24"/>
          <w:szCs w:val="24"/>
          <w:highlight w:val="none"/>
          <w:lang w:val="zh-CN"/>
        </w:rPr>
        <w:t xml:space="preserve">服务要求，提出重点、难点问题、②给出</w:t>
      </w:r>
      <w:r>
        <w:rPr>
          <w:rFonts w:hint="eastAsia"/>
          <w:b w:val="0"/>
          <w:bCs w:val="0"/>
          <w:sz w:val="24"/>
          <w:szCs w:val="24"/>
          <w:highlight w:val="none"/>
        </w:rPr>
        <w:t xml:space="preserve">对应的</w:t>
      </w:r>
      <w:r>
        <w:rPr>
          <w:rFonts w:hint="eastAsia"/>
          <w:b w:val="0"/>
          <w:bCs w:val="0"/>
          <w:sz w:val="24"/>
          <w:szCs w:val="24"/>
          <w:highlight w:val="none"/>
          <w:lang w:val="zh-CN"/>
        </w:rPr>
        <w:t xml:space="preserve">解决对策措施</w:t>
      </w:r>
      <w:r>
        <w:rPr>
          <w:rFonts w:hint="eastAsia" w:ascii="Times New Roman" w:hAnsi="Times New Roman" w:eastAsia="宋体" w:cs="Times New Roman"/>
          <w:b w:val="0"/>
          <w:bCs w:val="0"/>
          <w:sz w:val="24"/>
          <w:szCs w:val="24"/>
          <w:highlight w:val="none"/>
          <w:lang w:val="zh-CN" w:eastAsia="zh-CN"/>
        </w:rPr>
        <w:t xml:space="preserve">）</w:t>
      </w:r>
      <w:r>
        <w:rPr>
          <w:rFonts w:hint="default"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sz w:val="24"/>
          <w:szCs w:val="24"/>
          <w:highlight w:val="none"/>
          <w:lang w:val="en-US" w:eastAsia="zh-CN"/>
        </w:rPr>
        <w:t xml:space="preserve">3</w:t>
      </w:r>
      <w:r>
        <w:rPr>
          <w:rFonts w:hint="default" w:ascii="Times New Roman" w:hAnsi="Times New Roman" w:eastAsia="宋体" w:cs="Times New Roman"/>
          <w:b w:val="0"/>
          <w:bCs w:val="0"/>
          <w:sz w:val="24"/>
          <w:szCs w:val="24"/>
          <w:highlight w:val="none"/>
          <w:lang w:eastAsia="zh-CN"/>
        </w:rPr>
        <w:t xml:space="preserve">、</w:t>
      </w:r>
      <w:r>
        <w:rPr>
          <w:rFonts w:hint="eastAsia"/>
          <w:b w:val="0"/>
          <w:bCs w:val="0"/>
          <w:sz w:val="24"/>
          <w:szCs w:val="24"/>
          <w:highlight w:val="none"/>
        </w:rPr>
        <w:t xml:space="preserve">项目实施组织方案</w:t>
      </w:r>
      <w:r/>
    </w:p>
    <w:p>
      <w:pPr>
        <w:ind w:firstLine="720"/>
        <w:keepLines w:val="0"/>
        <w:keepNext w:val="0"/>
        <w:pageBreakBefore w:val="0"/>
        <w:spacing w:line="360" w:lineRule="auto"/>
        <w:widowControl w:val="off"/>
        <w:rPr>
          <w:rFonts w:hint="eastAsia"/>
          <w:b w:val="0"/>
          <w:bCs w:val="0"/>
          <w:sz w:val="24"/>
          <w:szCs w:val="24"/>
          <w:highlight w:val="none"/>
          <w:lang w:val="zh-CN"/>
        </w:rPr>
      </w:pPr>
      <w:r>
        <w:rPr>
          <w:rFonts w:hint="eastAsia"/>
          <w:b w:val="0"/>
          <w:bCs w:val="0"/>
          <w:sz w:val="24"/>
          <w:szCs w:val="24"/>
          <w:highlight w:val="none"/>
          <w:lang w:val="en-US" w:eastAsia="zh-CN"/>
        </w:rPr>
        <w:t xml:space="preserve">3.1</w:t>
      </w:r>
      <w:r>
        <w:rPr>
          <w:rFonts w:hint="eastAsia"/>
          <w:b w:val="0"/>
          <w:bCs w:val="0"/>
          <w:sz w:val="24"/>
          <w:szCs w:val="24"/>
          <w:highlight w:val="none"/>
        </w:rPr>
        <w:t xml:space="preserve">独立选址建设项目及城镇批次用地项目涉及增减挂钩实施方案编制项目实施组织方案</w:t>
      </w:r>
      <w:r>
        <w:rPr>
          <w:rFonts w:hint="eastAsia"/>
          <w:b w:val="0"/>
          <w:bCs w:val="0"/>
          <w:sz w:val="24"/>
          <w:szCs w:val="24"/>
          <w:highlight w:val="none"/>
          <w:lang w:val="zh-CN"/>
        </w:rPr>
        <w:t xml:space="preserve">（</w:t>
      </w:r>
      <w:r>
        <w:rPr>
          <w:rFonts w:hint="eastAsia"/>
          <w:b w:val="0"/>
          <w:bCs w:val="0"/>
          <w:sz w:val="24"/>
          <w:szCs w:val="24"/>
          <w:highlight w:val="none"/>
        </w:rPr>
        <w:t xml:space="preserve">评审要点：①项目工作流程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val="zh-CN"/>
        </w:rPr>
        <w:t xml:space="preserve">）。</w:t>
      </w:r>
      <w:r/>
    </w:p>
    <w:p>
      <w:pPr>
        <w:ind w:firstLine="720"/>
        <w:keepLines w:val="0"/>
        <w:keepNext w:val="0"/>
        <w:pageBreakBefore w:val="0"/>
        <w:spacing w:line="360" w:lineRule="auto"/>
        <w:widowControl w:val="off"/>
        <w:rPr>
          <w:rFonts w:hint="eastAsia"/>
          <w:b w:val="0"/>
          <w:bCs w:val="0"/>
          <w:sz w:val="24"/>
          <w:szCs w:val="24"/>
          <w:highlight w:val="none"/>
          <w:lang w:val="zh-CN"/>
        </w:rPr>
      </w:pPr>
      <w:r>
        <w:rPr>
          <w:rFonts w:hint="eastAsia"/>
          <w:b w:val="0"/>
          <w:bCs w:val="0"/>
          <w:sz w:val="24"/>
          <w:szCs w:val="24"/>
          <w:highlight w:val="none"/>
          <w:lang w:val="en-US" w:eastAsia="zh-CN"/>
        </w:rPr>
        <w:t xml:space="preserve">3.2</w:t>
      </w:r>
      <w:r>
        <w:rPr>
          <w:rFonts w:hint="eastAsia"/>
          <w:b w:val="0"/>
          <w:bCs w:val="0"/>
          <w:sz w:val="24"/>
          <w:szCs w:val="24"/>
          <w:highlight w:val="none"/>
          <w:lang w:val="zh-CN"/>
        </w:rPr>
        <w:t xml:space="preserve">独立选址</w:t>
      </w:r>
      <w:r>
        <w:rPr>
          <w:rFonts w:hint="eastAsia"/>
          <w:b w:val="0"/>
          <w:bCs w:val="0"/>
          <w:sz w:val="24"/>
          <w:szCs w:val="24"/>
          <w:highlight w:val="none"/>
        </w:rPr>
        <w:t xml:space="preserve">及</w:t>
      </w:r>
      <w:r>
        <w:rPr>
          <w:rFonts w:hint="eastAsia"/>
          <w:b w:val="0"/>
          <w:bCs w:val="0"/>
          <w:sz w:val="24"/>
          <w:szCs w:val="24"/>
          <w:highlight w:val="none"/>
          <w:lang w:val="zh-CN"/>
        </w:rPr>
        <w:t xml:space="preserve">城镇批次建设项目用地报批</w:t>
      </w:r>
      <w:r>
        <w:rPr>
          <w:rFonts w:hint="eastAsia"/>
          <w:b w:val="0"/>
          <w:bCs w:val="0"/>
          <w:sz w:val="24"/>
          <w:szCs w:val="24"/>
          <w:highlight w:val="none"/>
        </w:rPr>
        <w:t xml:space="preserve">项目实施组织方案</w:t>
      </w:r>
      <w:r>
        <w:rPr>
          <w:rFonts w:hint="eastAsia"/>
          <w:b w:val="0"/>
          <w:bCs w:val="0"/>
          <w:sz w:val="24"/>
          <w:szCs w:val="24"/>
          <w:highlight w:val="none"/>
          <w:lang w:val="zh-CN"/>
        </w:rPr>
        <w:t xml:space="preserve">（</w:t>
      </w:r>
      <w:r>
        <w:rPr>
          <w:rFonts w:hint="eastAsia"/>
          <w:b w:val="0"/>
          <w:bCs w:val="0"/>
          <w:sz w:val="24"/>
          <w:szCs w:val="24"/>
          <w:highlight w:val="none"/>
        </w:rPr>
        <w:t xml:space="preserve">评审要点：①项目工作流程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val="zh-CN"/>
        </w:rPr>
        <w:t xml:space="preserve">）。</w:t>
      </w:r>
      <w:r/>
    </w:p>
    <w:p>
      <w:pPr>
        <w:ind w:firstLine="720"/>
        <w:keepLines w:val="0"/>
        <w:keepNext w:val="0"/>
        <w:pageBreakBefore w:val="0"/>
        <w:spacing w:line="360" w:lineRule="auto"/>
        <w:widowControl w:val="off"/>
        <w:rPr>
          <w:rFonts w:hint="eastAsia"/>
          <w:b w:val="0"/>
          <w:bCs w:val="0"/>
          <w:sz w:val="24"/>
          <w:szCs w:val="24"/>
          <w:highlight w:val="none"/>
          <w:lang w:val="zh-CN"/>
        </w:rPr>
      </w:pPr>
      <w:r>
        <w:rPr>
          <w:rFonts w:hint="eastAsia"/>
          <w:b w:val="0"/>
          <w:bCs w:val="0"/>
          <w:sz w:val="24"/>
          <w:szCs w:val="24"/>
          <w:highlight w:val="none"/>
          <w:lang w:val="en-US" w:eastAsia="zh-CN"/>
        </w:rPr>
        <w:t xml:space="preserve">3.3</w:t>
      </w:r>
      <w:r>
        <w:rPr>
          <w:rFonts w:hint="eastAsia"/>
          <w:b w:val="0"/>
          <w:bCs w:val="0"/>
          <w:sz w:val="24"/>
          <w:szCs w:val="24"/>
          <w:highlight w:val="none"/>
        </w:rPr>
        <w:t xml:space="preserve">成片开发项目编制及修编项目实施组织方案</w:t>
      </w:r>
      <w:r>
        <w:rPr>
          <w:rFonts w:hint="eastAsia"/>
          <w:b w:val="0"/>
          <w:bCs w:val="0"/>
          <w:sz w:val="24"/>
          <w:szCs w:val="24"/>
          <w:highlight w:val="none"/>
          <w:lang w:val="zh-CN"/>
        </w:rPr>
        <w:t xml:space="preserve">（</w:t>
      </w:r>
      <w:r>
        <w:rPr>
          <w:rFonts w:hint="eastAsia"/>
          <w:b w:val="0"/>
          <w:bCs w:val="0"/>
          <w:sz w:val="24"/>
          <w:szCs w:val="24"/>
          <w:highlight w:val="none"/>
        </w:rPr>
        <w:t xml:space="preserve">评审要点：①项目工作流程</w:t>
      </w:r>
      <w:r>
        <w:rPr>
          <w:rFonts w:hint="eastAsia"/>
          <w:b w:val="0"/>
          <w:bCs w:val="0"/>
          <w:sz w:val="24"/>
          <w:szCs w:val="24"/>
          <w:highlight w:val="none"/>
          <w:lang w:val="zh-CN"/>
        </w:rPr>
        <w:t xml:space="preserve">、②</w:t>
      </w:r>
      <w:r>
        <w:rPr>
          <w:rFonts w:hint="eastAsia"/>
          <w:b w:val="0"/>
          <w:bCs w:val="0"/>
          <w:sz w:val="24"/>
          <w:szCs w:val="24"/>
          <w:highlight w:val="none"/>
        </w:rPr>
        <w:t xml:space="preserve">各阶段主要工作内容</w:t>
      </w:r>
      <w:r>
        <w:rPr>
          <w:rFonts w:hint="eastAsia"/>
          <w:b w:val="0"/>
          <w:bCs w:val="0"/>
          <w:sz w:val="24"/>
          <w:szCs w:val="24"/>
          <w:highlight w:val="none"/>
          <w:lang w:val="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 w:val="0"/>
          <w:bCs w:val="0"/>
          <w:sz w:val="24"/>
          <w:szCs w:val="24"/>
          <w:highlight w:val="none"/>
          <w:lang w:eastAsia="zh-CN"/>
        </w:rPr>
      </w:pPr>
      <w:r>
        <w:rPr>
          <w:rFonts w:hint="eastAsia" w:ascii="Times New Roman" w:hAnsi="Times New Roman" w:eastAsia="宋体" w:cs="Times New Roman"/>
          <w:b w:val="0"/>
          <w:bCs w:val="0"/>
          <w:sz w:val="24"/>
          <w:szCs w:val="24"/>
          <w:highlight w:val="none"/>
          <w:lang w:val="en-US" w:eastAsia="zh-CN"/>
        </w:rPr>
        <w:t xml:space="preserve">4</w:t>
      </w:r>
      <w:r>
        <w:rPr>
          <w:rFonts w:hint="default" w:ascii="Times New Roman" w:hAnsi="Times New Roman" w:eastAsia="宋体" w:cs="Times New Roman"/>
          <w:b w:val="0"/>
          <w:bCs w:val="0"/>
          <w:sz w:val="24"/>
          <w:szCs w:val="24"/>
          <w:highlight w:val="none"/>
          <w:lang w:eastAsia="zh-CN"/>
        </w:rPr>
        <w:t xml:space="preserve">、</w:t>
      </w:r>
      <w:r>
        <w:rPr>
          <w:rFonts w:hint="eastAsia"/>
          <w:b w:val="0"/>
          <w:bCs w:val="0"/>
          <w:sz w:val="24"/>
          <w:szCs w:val="24"/>
          <w:highlight w:val="none"/>
        </w:rPr>
        <w:t xml:space="preserve">项目进度控制方案</w:t>
      </w:r>
      <w:r/>
    </w:p>
    <w:p>
      <w:pPr>
        <w:ind w:firstLine="720"/>
        <w:keepLines w:val="0"/>
        <w:keepNext w:val="0"/>
        <w:pageBreakBefore w:val="0"/>
        <w:spacing w:line="360" w:lineRule="auto"/>
        <w:widowControl w:val="off"/>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sz w:val="24"/>
          <w:szCs w:val="24"/>
          <w:highlight w:val="none"/>
          <w:lang w:val="en-US" w:eastAsia="zh-CN"/>
        </w:rPr>
        <w:t xml:space="preserve">4.1独立选址建设项目及城镇批次用地项目涉及增减挂钩实施方案编制项目进度控制方案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评审要点：①项目进度计划安排</w:t>
      </w:r>
      <w:r>
        <w:rPr>
          <w:rFonts w:hint="eastAsia" w:ascii="Times New Roman" w:hAnsi="Times New Roman" w:eastAsia="宋体" w:cs="Times New Roman"/>
          <w:b w:val="0"/>
          <w:bCs w:val="0"/>
          <w:sz w:val="24"/>
          <w:szCs w:val="24"/>
          <w:highlight w:val="none"/>
          <w:lang w:val="zh-CN" w:eastAsia="zh-CN"/>
        </w:rPr>
        <w:t xml:space="preserve">、②</w:t>
      </w:r>
      <w:r>
        <w:rPr>
          <w:rFonts w:hint="eastAsia" w:ascii="Times New Roman" w:hAnsi="Times New Roman" w:eastAsia="宋体" w:cs="Times New Roman"/>
          <w:b w:val="0"/>
          <w:bCs w:val="0"/>
          <w:sz w:val="24"/>
          <w:szCs w:val="24"/>
          <w:highlight w:val="none"/>
          <w:lang w:val="en-US" w:eastAsia="zh-CN"/>
        </w:rPr>
        <w:t xml:space="preserve">进度保障措施</w:t>
      </w:r>
      <w:r>
        <w:rPr>
          <w:rFonts w:hint="eastAsia" w:ascii="Times New Roman" w:hAnsi="Times New Roman" w:eastAsia="宋体" w:cs="Times New Roman"/>
          <w:b w:val="0"/>
          <w:bCs w:val="0"/>
          <w:sz w:val="24"/>
          <w:szCs w:val="24"/>
          <w:highlight w:val="none"/>
          <w:lang w:val="zh-CN" w:eastAsia="zh-CN"/>
        </w:rPr>
        <w:t xml:space="preserve">）</w:t>
      </w:r>
      <w:r>
        <w:rPr>
          <w:rFonts w:hint="eastAsia" w:cs="Times New Roman"/>
          <w:b w:val="0"/>
          <w:bCs w:val="0"/>
          <w:sz w:val="24"/>
          <w:szCs w:val="24"/>
          <w:highlight w:val="none"/>
          <w:lang w:val="zh-CN" w:eastAsia="zh-CN"/>
        </w:rPr>
        <w:t xml:space="preserve">。</w:t>
      </w:r>
      <w:r/>
    </w:p>
    <w:p>
      <w:pPr>
        <w:ind w:firstLine="720"/>
        <w:keepLines w:val="0"/>
        <w:keepNext w:val="0"/>
        <w:pageBreakBefore w:val="0"/>
        <w:spacing w:line="360" w:lineRule="auto"/>
        <w:widowControl w:val="off"/>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sz w:val="24"/>
          <w:szCs w:val="24"/>
          <w:highlight w:val="none"/>
          <w:lang w:val="en-US" w:eastAsia="zh-CN"/>
        </w:rPr>
        <w:t xml:space="preserve">4.2</w:t>
      </w:r>
      <w:r>
        <w:rPr>
          <w:rFonts w:hint="eastAsia" w:ascii="Times New Roman" w:hAnsi="Times New Roman" w:eastAsia="宋体" w:cs="Times New Roman"/>
          <w:b w:val="0"/>
          <w:bCs w:val="0"/>
          <w:sz w:val="24"/>
          <w:szCs w:val="24"/>
          <w:highlight w:val="none"/>
          <w:lang w:val="zh-CN" w:eastAsia="zh-CN"/>
        </w:rPr>
        <w:t xml:space="preserve">独立选址</w:t>
      </w:r>
      <w:r>
        <w:rPr>
          <w:rFonts w:hint="eastAsia" w:ascii="Times New Roman" w:hAnsi="Times New Roman" w:eastAsia="宋体" w:cs="Times New Roman"/>
          <w:b w:val="0"/>
          <w:bCs w:val="0"/>
          <w:sz w:val="24"/>
          <w:szCs w:val="24"/>
          <w:highlight w:val="none"/>
          <w:lang w:val="en-US" w:eastAsia="zh-CN"/>
        </w:rPr>
        <w:t xml:space="preserve">及</w:t>
      </w:r>
      <w:r>
        <w:rPr>
          <w:rFonts w:hint="eastAsia" w:ascii="Times New Roman" w:hAnsi="Times New Roman" w:eastAsia="宋体" w:cs="Times New Roman"/>
          <w:b w:val="0"/>
          <w:bCs w:val="0"/>
          <w:sz w:val="24"/>
          <w:szCs w:val="24"/>
          <w:highlight w:val="none"/>
          <w:lang w:val="zh-CN" w:eastAsia="zh-CN"/>
        </w:rPr>
        <w:t xml:space="preserve">城镇批次建设项目用地报批项目进度控制方案（</w:t>
      </w:r>
      <w:r>
        <w:rPr>
          <w:rFonts w:hint="eastAsia" w:ascii="Times New Roman" w:hAnsi="Times New Roman" w:eastAsia="宋体" w:cs="Times New Roman"/>
          <w:b w:val="0"/>
          <w:bCs w:val="0"/>
          <w:sz w:val="24"/>
          <w:szCs w:val="24"/>
          <w:highlight w:val="none"/>
          <w:lang w:val="en-US" w:eastAsia="zh-CN"/>
        </w:rPr>
        <w:t xml:space="preserve">评审要点：①项目进度计划安排</w:t>
      </w:r>
      <w:r>
        <w:rPr>
          <w:rFonts w:hint="eastAsia" w:ascii="Times New Roman" w:hAnsi="Times New Roman" w:eastAsia="宋体" w:cs="Times New Roman"/>
          <w:b w:val="0"/>
          <w:bCs w:val="0"/>
          <w:sz w:val="24"/>
          <w:szCs w:val="24"/>
          <w:highlight w:val="none"/>
          <w:lang w:val="zh-CN" w:eastAsia="zh-CN"/>
        </w:rPr>
        <w:t xml:space="preserve">、②</w:t>
      </w:r>
      <w:r>
        <w:rPr>
          <w:rFonts w:hint="eastAsia" w:ascii="Times New Roman" w:hAnsi="Times New Roman" w:eastAsia="宋体" w:cs="Times New Roman"/>
          <w:b w:val="0"/>
          <w:bCs w:val="0"/>
          <w:sz w:val="24"/>
          <w:szCs w:val="24"/>
          <w:highlight w:val="none"/>
          <w:lang w:val="en-US" w:eastAsia="zh-CN"/>
        </w:rPr>
        <w:t xml:space="preserve">进度保障措施</w:t>
      </w:r>
      <w:r>
        <w:rPr>
          <w:rFonts w:hint="eastAsia" w:ascii="Times New Roman" w:hAnsi="Times New Roman" w:eastAsia="宋体" w:cs="Times New Roman"/>
          <w:b w:val="0"/>
          <w:bCs w:val="0"/>
          <w:sz w:val="24"/>
          <w:szCs w:val="24"/>
          <w:highlight w:val="none"/>
          <w:lang w:val="zh-CN" w:eastAsia="zh-CN"/>
        </w:rPr>
        <w:t xml:space="preserve">）</w:t>
      </w:r>
      <w:r>
        <w:rPr>
          <w:rFonts w:hint="eastAsia" w:cs="Times New Roman"/>
          <w:b w:val="0"/>
          <w:bCs w:val="0"/>
          <w:sz w:val="24"/>
          <w:szCs w:val="24"/>
          <w:highlight w:val="none"/>
          <w:lang w:val="zh-CN" w:eastAsia="zh-CN"/>
        </w:rPr>
        <w:t xml:space="preserve">。</w:t>
      </w:r>
      <w:r/>
    </w:p>
    <w:p>
      <w:pPr>
        <w:ind w:firstLine="720"/>
        <w:keepLines w:val="0"/>
        <w:keepNext w:val="0"/>
        <w:pageBreakBefore w:val="0"/>
        <w:spacing w:line="360" w:lineRule="auto"/>
        <w:widowControl w:val="off"/>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sz w:val="24"/>
          <w:szCs w:val="24"/>
          <w:highlight w:val="none"/>
          <w:lang w:val="en-US" w:eastAsia="zh-CN"/>
        </w:rPr>
        <w:t xml:space="preserve">4.3成片开发项目编制及修编项目进度控制方案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评审要点：①项目进度计划安排</w:t>
      </w:r>
      <w:r>
        <w:rPr>
          <w:rFonts w:hint="eastAsia" w:ascii="Times New Roman" w:hAnsi="Times New Roman" w:eastAsia="宋体" w:cs="Times New Roman"/>
          <w:b w:val="0"/>
          <w:bCs w:val="0"/>
          <w:sz w:val="24"/>
          <w:szCs w:val="24"/>
          <w:highlight w:val="none"/>
          <w:lang w:val="zh-CN" w:eastAsia="zh-CN"/>
        </w:rPr>
        <w:t xml:space="preserve">、②</w:t>
      </w:r>
      <w:r>
        <w:rPr>
          <w:rFonts w:hint="eastAsia" w:ascii="Times New Roman" w:hAnsi="Times New Roman" w:eastAsia="宋体" w:cs="Times New Roman"/>
          <w:b w:val="0"/>
          <w:bCs w:val="0"/>
          <w:sz w:val="24"/>
          <w:szCs w:val="24"/>
          <w:highlight w:val="none"/>
          <w:lang w:val="en-US" w:eastAsia="zh-CN"/>
        </w:rPr>
        <w:t xml:space="preserve">进度保障措施</w:t>
      </w:r>
      <w:r>
        <w:rPr>
          <w:rFonts w:hint="eastAsia" w:ascii="Times New Roman" w:hAnsi="Times New Roman" w:eastAsia="宋体" w:cs="Times New Roman"/>
          <w:b w:val="0"/>
          <w:bCs w:val="0"/>
          <w:sz w:val="24"/>
          <w:szCs w:val="24"/>
          <w:highlight w:val="none"/>
          <w:lang w:val="zh-CN" w:eastAsia="zh-CN"/>
        </w:rPr>
        <w:t xml:space="preserve">）</w:t>
      </w:r>
      <w:r>
        <w:rPr>
          <w:rFonts w:hint="eastAsia" w:cs="Times New Roman"/>
          <w:b w:val="0"/>
          <w:bCs w:val="0"/>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sz w:val="24"/>
          <w:szCs w:val="24"/>
          <w:highlight w:val="none"/>
          <w:lang w:val="en-US" w:eastAsia="zh-CN"/>
        </w:rPr>
        <w:t xml:space="preserve">5、项目实施保障措施（评审要点：①技术质量保障措施、②安全保密措施）。</w:t>
      </w:r>
      <w:r/>
    </w:p>
    <w:p>
      <w:pPr>
        <w:ind w:firstLine="480"/>
        <w:keepLines w:val="0"/>
        <w:keepNext w:val="0"/>
        <w:pageBreakBefore w:val="0"/>
        <w:spacing w:line="360" w:lineRule="auto"/>
        <w:widowControl w:val="off"/>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sz w:val="24"/>
          <w:szCs w:val="24"/>
          <w:highlight w:val="none"/>
          <w:lang w:val="en-US" w:eastAsia="zh-CN"/>
        </w:rPr>
        <w:t xml:space="preserve">6、项目售后服务（延伸服务）（评审要点：①服务内容、②服务落实方案）。</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val="en-US" w:eastAsia="zh-CN"/>
        </w:rPr>
        <w:t xml:space="preserve">、其他。</w:t>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jc w:val="center"/>
        <w:keepNext/>
        <w:rPr>
          <w:b/>
          <w:bCs/>
          <w:color w:val="auto"/>
          <w:sz w:val="28"/>
          <w:szCs w:val="28"/>
          <w:highlight w:val="none"/>
        </w:rPr>
        <w:outlineLvl w:val="1"/>
      </w:pPr>
      <w:r/>
      <w:bookmarkStart w:id="233" w:name="_Toc18727"/>
      <w:r>
        <w:rPr>
          <w:rFonts w:hint="eastAsia" w:ascii="Times New Roman" w:hAnsi="Times New Roman" w:eastAsia="宋体" w:cs="Times New Roman"/>
          <w:b/>
          <w:bCs/>
          <w:color w:val="000000"/>
          <w:sz w:val="28"/>
          <w:szCs w:val="28"/>
          <w:highlight w:val="none"/>
          <w:lang w:val="en-US" w:eastAsia="zh-CN" w:bidi="ar-SA"/>
        </w:rPr>
        <w:t xml:space="preserve">附件13 </w:t>
      </w:r>
      <w:r>
        <w:rPr>
          <w:b/>
          <w:bCs/>
          <w:color w:val="auto"/>
          <w:sz w:val="28"/>
          <w:szCs w:val="28"/>
          <w:highlight w:val="none"/>
        </w:rPr>
        <w:t xml:space="preserve">业绩一览表</w:t>
      </w:r>
      <w:bookmarkEnd w:id="233"/>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97"/>
        <w:gridCol w:w="1781"/>
        <w:gridCol w:w="1225"/>
        <w:gridCol w:w="2235"/>
        <w:gridCol w:w="1276"/>
        <w:gridCol w:w="756"/>
      </w:tblGrid>
      <w:tr>
        <w:trPr>
          <w:jc w:val="center"/>
          <w:trHeight w:val="591"/>
        </w:trPr>
        <w:tc>
          <w:tcPr>
            <w:tcW w:w="732"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序号</w:t>
            </w:r>
            <w:r/>
          </w:p>
        </w:tc>
        <w:tc>
          <w:tcPr>
            <w:tcW w:w="1597"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项目名称</w:t>
            </w:r>
            <w:r/>
          </w:p>
        </w:tc>
        <w:tc>
          <w:tcPr>
            <w:tcW w:w="1781" w:type="dxa"/>
            <w:vAlign w:val="center"/>
            <w:textDirection w:val="lrTb"/>
            <w:noWrap w:val="false"/>
          </w:tcPr>
          <w:p>
            <w:pPr>
              <w:jc w:val="center"/>
              <w:rPr>
                <w:rFonts w:hint="default" w:ascii="Times New Roman" w:hAnsi="Times New Roman" w:eastAsia="宋体" w:cs="Times New Roman"/>
                <w:b/>
                <w:color w:val="auto"/>
                <w:sz w:val="24"/>
                <w:highlight w:val="none"/>
                <w:lang w:eastAsia="zh-CN"/>
              </w:rPr>
            </w:pPr>
            <w:r>
              <w:rPr>
                <w:rFonts w:hint="eastAsia" w:cs="Times New Roman"/>
                <w:b/>
                <w:color w:val="auto"/>
                <w:sz w:val="24"/>
                <w:highlight w:val="none"/>
                <w:lang w:val="en-US" w:eastAsia="zh-CN"/>
              </w:rPr>
              <w:t xml:space="preserve">主要</w:t>
            </w:r>
            <w:r>
              <w:rPr>
                <w:rFonts w:hint="default" w:ascii="Times New Roman" w:hAnsi="Times New Roman" w:cs="Times New Roman"/>
                <w:b/>
                <w:color w:val="auto"/>
                <w:sz w:val="24"/>
                <w:highlight w:val="none"/>
                <w:lang w:eastAsia="zh-CN"/>
              </w:rPr>
              <w:t xml:space="preserve">服务</w:t>
            </w:r>
            <w:r>
              <w:rPr>
                <w:rFonts w:hint="eastAsia" w:cs="Times New Roman"/>
                <w:b/>
                <w:color w:val="auto"/>
                <w:sz w:val="24"/>
                <w:highlight w:val="none"/>
                <w:lang w:val="en-US" w:eastAsia="zh-CN"/>
              </w:rPr>
              <w:t xml:space="preserve">内容</w:t>
            </w:r>
            <w:r/>
          </w:p>
        </w:tc>
        <w:tc>
          <w:tcPr>
            <w:tcW w:w="1225"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 xml:space="preserve">项目</w:t>
            </w:r>
            <w:r>
              <w:rPr>
                <w:rFonts w:hint="default" w:ascii="Times New Roman" w:hAnsi="Times New Roman" w:cs="Times New Roman"/>
                <w:b/>
                <w:color w:val="auto"/>
                <w:sz w:val="24"/>
                <w:highlight w:val="none"/>
              </w:rPr>
              <w:t xml:space="preserve">金额</w:t>
            </w:r>
            <w:r/>
          </w:p>
        </w:tc>
        <w:tc>
          <w:tcPr>
            <w:tcW w:w="2235"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合同/协议</w:t>
            </w:r>
            <w:r>
              <w:rPr>
                <w:rFonts w:hint="eastAsia" w:ascii="Times New Roman" w:hAnsi="Times New Roman" w:cs="Times New Roman"/>
                <w:b/>
                <w:color w:val="auto"/>
                <w:sz w:val="24"/>
                <w:highlight w:val="none"/>
                <w:lang w:val="en-US" w:eastAsia="zh-CN"/>
              </w:rPr>
              <w:t xml:space="preserve">签订</w:t>
            </w:r>
            <w:r>
              <w:rPr>
                <w:rFonts w:hint="default" w:ascii="Times New Roman" w:hAnsi="Times New Roman" w:cs="Times New Roman"/>
                <w:b/>
                <w:color w:val="auto"/>
                <w:sz w:val="24"/>
                <w:highlight w:val="none"/>
              </w:rPr>
              <w:t xml:space="preserve">时间</w:t>
            </w:r>
            <w:r/>
          </w:p>
        </w:tc>
        <w:tc>
          <w:tcPr>
            <w:tcW w:w="1276" w:type="dxa"/>
            <w:vAlign w:val="center"/>
            <w:textDirection w:val="lrTb"/>
            <w:noWrap w:val="false"/>
          </w:tcPr>
          <w:p>
            <w:pPr>
              <w:jc w:val="center"/>
              <w:rPr>
                <w:rFonts w:hint="default" w:ascii="Times New Roman" w:hAnsi="Times New Roman" w:cs="Times New Roman"/>
                <w:b/>
                <w:color w:val="auto"/>
                <w:sz w:val="24"/>
                <w:highlight w:val="none"/>
                <w:lang w:val="en-US"/>
              </w:rPr>
            </w:pPr>
            <w:r>
              <w:rPr>
                <w:rFonts w:hint="eastAsia" w:ascii="Times New Roman" w:hAnsi="Times New Roman" w:cs="Times New Roman"/>
                <w:b/>
                <w:color w:val="auto"/>
                <w:sz w:val="24"/>
                <w:highlight w:val="none"/>
                <w:lang w:val="en-US" w:eastAsia="zh-CN"/>
              </w:rPr>
              <w:t xml:space="preserve">业主单位名称</w:t>
            </w:r>
            <w:r/>
          </w:p>
        </w:tc>
        <w:tc>
          <w:tcPr>
            <w:tcW w:w="756"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备注</w:t>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w:t>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w:t>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w:t>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w:t>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73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w:t>
            </w:r>
            <w:r/>
          </w:p>
        </w:tc>
        <w:tc>
          <w:tcPr>
            <w:tcBorders>
              <w:bottom w:val="single" w:color="auto" w:sz="4" w:space="0"/>
            </w:tcBorders>
            <w:tcW w:w="159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781"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2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223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27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75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spacing w:line="460" w:lineRule="exact"/>
        <w:rPr>
          <w:color w:val="ff0000"/>
          <w:sz w:val="24"/>
          <w:highlight w:val="none"/>
        </w:rPr>
      </w:pPr>
      <w:r>
        <w:rPr>
          <w:rFonts w:hint="default" w:ascii="Times New Roman" w:hAnsi="Times New Roman" w:eastAsia="宋体" w:cs="Times New Roman"/>
          <w:color w:val="auto"/>
          <w:sz w:val="24"/>
          <w:szCs w:val="24"/>
          <w:highlight w:val="none"/>
        </w:rPr>
        <w:t xml:space="preserve">注：</w:t>
      </w:r>
      <w:r>
        <w:rPr>
          <w:b/>
          <w:bCs/>
          <w:color w:val="000000"/>
          <w:sz w:val="24"/>
          <w:szCs w:val="24"/>
          <w:highlight w:val="none"/>
        </w:rPr>
        <w:t xml:space="preserve">1、上述业绩要求详见</w:t>
      </w:r>
      <w:r>
        <w:rPr>
          <w:rFonts w:hint="eastAsia" w:ascii="宋体" w:hAnsi="宋体" w:cs="宋体"/>
          <w:b/>
          <w:bCs/>
          <w:sz w:val="24"/>
          <w:szCs w:val="24"/>
          <w:highlight w:val="none"/>
        </w:rPr>
        <w:t xml:space="preserve">“第</w:t>
      </w:r>
      <w:r>
        <w:rPr>
          <w:rFonts w:hint="eastAsia" w:ascii="宋体" w:hAnsi="宋体" w:eastAsia="宋体" w:cs="宋体"/>
          <w:b/>
          <w:bCs/>
          <w:sz w:val="24"/>
          <w:szCs w:val="24"/>
          <w:highlight w:val="none"/>
        </w:rPr>
        <w:t xml:space="preserve">五章 评标方法与评标标准”</w:t>
      </w:r>
      <w:r>
        <w:rPr>
          <w:rFonts w:hint="eastAsia" w:ascii="宋体" w:hAnsi="宋体" w:cs="宋体"/>
          <w:b/>
          <w:bCs/>
          <w:sz w:val="24"/>
          <w:szCs w:val="24"/>
          <w:highlight w:val="none"/>
        </w:rPr>
        <w:t xml:space="preserve">中“业绩情况”相关</w:t>
      </w:r>
      <w:r>
        <w:rPr>
          <w:b/>
          <w:bCs/>
          <w:sz w:val="24"/>
          <w:szCs w:val="24"/>
          <w:highlight w:val="none"/>
        </w:rPr>
        <w:t xml:space="preserve">内容</w:t>
      </w:r>
      <w:r>
        <w:rPr>
          <w:b/>
          <w:bCs/>
          <w:color w:val="000000"/>
          <w:sz w:val="24"/>
          <w:szCs w:val="22"/>
          <w:highlight w:val="none"/>
        </w:rPr>
        <w:t xml:space="preserve">。</w:t>
      </w:r>
      <w:r/>
    </w:p>
    <w:p>
      <w:pPr>
        <w:pStyle w:val="678"/>
        <w:numPr>
          <w:ilvl w:val="0"/>
          <w:numId w:val="0"/>
        </w:numPr>
        <w:ind w:firstLine="480"/>
        <w:spacing w:line="460" w:lineRule="exact"/>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2、</w:t>
      </w:r>
      <w:r>
        <w:rPr>
          <w:rFonts w:hint="default" w:ascii="Times New Roman" w:hAnsi="Times New Roman" w:eastAsia="宋体" w:cs="Times New Roman"/>
          <w:color w:val="auto"/>
          <w:sz w:val="24"/>
          <w:szCs w:val="22"/>
          <w:highlight w:val="none"/>
        </w:rPr>
        <w:t xml:space="preserve">投标人应提供上述业绩一览表中业绩</w:t>
      </w:r>
      <w:r>
        <w:rPr>
          <w:rFonts w:hint="default" w:ascii="Times New Roman" w:hAnsi="Times New Roman" w:eastAsia="宋体" w:cs="Times New Roman"/>
          <w:color w:val="auto"/>
          <w:sz w:val="24"/>
          <w:szCs w:val="22"/>
          <w:highlight w:val="none"/>
          <w:lang w:eastAsia="zh-CN"/>
        </w:rPr>
        <w:t xml:space="preserve">的</w:t>
      </w:r>
      <w:r>
        <w:rPr>
          <w:rFonts w:hint="default" w:ascii="Times New Roman" w:hAnsi="Times New Roman" w:eastAsia="宋体" w:cs="Times New Roman"/>
          <w:color w:val="auto"/>
          <w:sz w:val="24"/>
          <w:szCs w:val="22"/>
          <w:highlight w:val="none"/>
        </w:rPr>
        <w:t xml:space="preserve">合同/协议</w:t>
      </w:r>
      <w:r>
        <w:rPr>
          <w:rFonts w:hint="eastAsia" w:ascii="Times New Roman" w:hAnsi="Times New Roman" w:eastAsia="宋体" w:cs="Times New Roman"/>
          <w:color w:val="auto"/>
          <w:sz w:val="24"/>
          <w:szCs w:val="22"/>
          <w:highlight w:val="none"/>
        </w:rPr>
        <w:t xml:space="preserve">证明材料（须至少包括首页、签字盖章页）</w:t>
      </w:r>
      <w:r>
        <w:rPr>
          <w:rFonts w:hint="default" w:ascii="Times New Roman" w:hAnsi="Times New Roman" w:eastAsia="宋体" w:cs="Times New Roman"/>
          <w:color w:val="auto"/>
          <w:sz w:val="24"/>
          <w:szCs w:val="22"/>
          <w:highlight w:val="none"/>
          <w:lang w:eastAsia="zh-CN"/>
        </w:rPr>
        <w:t xml:space="preserve">。</w:t>
      </w:r>
      <w:r/>
    </w:p>
    <w:p>
      <w:pPr>
        <w:ind w:firstLine="480"/>
        <w:spacing w:line="460" w:lineRule="exact"/>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3、如有需要说明的事项，请在备注中列明。</w:t>
      </w:r>
      <w:r/>
    </w:p>
    <w:p>
      <w:pPr>
        <w:rPr>
          <w:rFonts w:hint="eastAsia"/>
          <w:b/>
          <w:bCs/>
          <w:color w:val="auto"/>
          <w:sz w:val="24"/>
          <w:szCs w:val="24"/>
          <w:highlight w:val="none"/>
          <w:lang w:val="zh-CN"/>
        </w:rPr>
      </w:pPr>
      <w:r>
        <w:rPr>
          <w:rFonts w:hint="eastAsia"/>
          <w:b/>
          <w:bCs/>
          <w:color w:val="auto"/>
          <w:sz w:val="24"/>
          <w:szCs w:val="24"/>
          <w:highlight w:val="none"/>
          <w:lang w:val="zh-CN"/>
        </w:rPr>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665"/>
        <w:rPr>
          <w:rFonts w:hint="eastAsia" w:ascii="宋体" w:hAnsi="宋体" w:eastAsia="宋体" w:cs="宋体"/>
          <w:b/>
          <w:bCs/>
          <w:color w:val="auto"/>
          <w:highlight w:val="none"/>
        </w:rPr>
      </w:pPr>
      <w:r/>
      <w:bookmarkStart w:id="234" w:name="_Toc20601"/>
      <w:r>
        <w:rPr>
          <w:rFonts w:hint="eastAsia" w:ascii="Times New Roman" w:hAnsi="Times New Roman" w:eastAsia="宋体" w:cs="Times New Roman"/>
          <w:b/>
          <w:bCs/>
          <w:color w:val="000000"/>
          <w:sz w:val="28"/>
          <w:szCs w:val="28"/>
          <w:highlight w:val="none"/>
          <w:lang w:val="en-US" w:eastAsia="zh-CN" w:bidi="ar-SA"/>
        </w:rPr>
        <w:t xml:space="preserve">附件14 </w:t>
      </w:r>
      <w:r>
        <w:rPr>
          <w:rFonts w:hint="eastAsia" w:ascii="宋体" w:hAnsi="宋体" w:eastAsia="宋体" w:cs="宋体"/>
          <w:b/>
          <w:bCs/>
          <w:color w:val="auto"/>
          <w:highlight w:val="none"/>
        </w:rPr>
        <w:t xml:space="preserve">投标人情况说明</w:t>
      </w:r>
      <w:bookmarkEnd w:id="234"/>
      <w:r/>
      <w:r/>
    </w:p>
    <w:p>
      <w:pPr>
        <w:keepLines w:val="0"/>
        <w:keepNext w:val="0"/>
        <w:pageBreakBefore w:val="0"/>
        <w:spacing w:line="360" w:lineRule="auto"/>
        <w:widowControl w:val="off"/>
        <w:rPr>
          <w:bCs/>
          <w:color w:val="auto"/>
          <w:sz w:val="24"/>
          <w:highlight w:val="none"/>
        </w:rPr>
      </w:pPr>
      <w:r>
        <w:rPr>
          <w:bCs/>
          <w:color w:val="auto"/>
          <w:sz w:val="24"/>
          <w:highlight w:val="none"/>
        </w:rPr>
        <w:t xml:space="preserve">主要内容应包括但不限于以下方面：</w:t>
      </w:r>
      <w:r/>
    </w:p>
    <w:p>
      <w:pPr>
        <w:ind w:firstLine="480"/>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1、投标人简介。</w:t>
      </w:r>
      <w:r/>
    </w:p>
    <w:p>
      <w:pPr>
        <w:ind w:firstLine="480"/>
        <w:spacing w:line="360" w:lineRule="auto"/>
        <w:rPr>
          <w:rFonts w:hint="default"/>
          <w:color w:val="000000"/>
          <w:sz w:val="24"/>
          <w:szCs w:val="24"/>
          <w:highlight w:val="none"/>
          <w:lang w:val="en-US" w:eastAsia="zh-CN"/>
        </w:rPr>
      </w:pPr>
      <w:r>
        <w:rPr>
          <w:rFonts w:hint="default"/>
          <w:color w:val="000000"/>
          <w:sz w:val="24"/>
          <w:szCs w:val="24"/>
          <w:highlight w:val="none"/>
          <w:lang w:val="en-US" w:eastAsia="zh-CN"/>
        </w:rPr>
        <w:t xml:space="preserve">2、其他说明。</w:t>
      </w:r>
      <w:r/>
    </w:p>
    <w:p>
      <w:pPr>
        <w:pStyle w:val="681"/>
        <w:ind w:left="0" w:firstLine="0"/>
        <w:rPr>
          <w:rFonts w:ascii="Times New Roman"/>
          <w:bCs/>
          <w:color w:val="auto"/>
          <w:sz w:val="24"/>
          <w:szCs w:val="22"/>
          <w:highlight w:val="none"/>
        </w:rPr>
      </w:pPr>
      <w:r>
        <w:rPr>
          <w:rFonts w:ascii="Times New Roman"/>
          <w:bCs/>
          <w:color w:val="auto"/>
          <w:sz w:val="24"/>
          <w:szCs w:val="22"/>
          <w:highlight w:val="none"/>
        </w:rPr>
      </w:r>
      <w:r/>
    </w:p>
    <w:p>
      <w:pPr>
        <w:pStyle w:val="682"/>
        <w:rPr>
          <w:rFonts w:ascii="Times New Roman"/>
          <w:bCs/>
          <w:color w:val="auto"/>
          <w:sz w:val="24"/>
          <w:szCs w:val="22"/>
          <w:highlight w:val="none"/>
        </w:rPr>
      </w:pPr>
      <w:r>
        <w:rPr>
          <w:rFonts w:ascii="Times New Roman"/>
          <w:bCs/>
          <w:color w:val="auto"/>
          <w:sz w:val="24"/>
          <w:szCs w:val="22"/>
          <w:highlight w:val="none"/>
        </w:rPr>
      </w:r>
      <w:r/>
    </w:p>
    <w:p>
      <w:pPr>
        <w:pStyle w:val="682"/>
        <w:rPr>
          <w:rFonts w:ascii="Times New Roman"/>
          <w:bCs/>
          <w:color w:val="auto"/>
          <w:sz w:val="24"/>
          <w:szCs w:val="22"/>
          <w:highlight w:val="none"/>
        </w:rPr>
      </w:pPr>
      <w:r>
        <w:rPr>
          <w:rFonts w:ascii="Times New Roman"/>
          <w:bCs/>
          <w:color w:val="auto"/>
          <w:sz w:val="24"/>
          <w:szCs w:val="22"/>
          <w:highlight w:val="none"/>
        </w:rPr>
      </w:r>
      <w:r/>
    </w:p>
    <w:p>
      <w:pPr>
        <w:pStyle w:val="682"/>
        <w:rPr>
          <w:rFonts w:ascii="Times New Roman"/>
          <w:bCs/>
          <w:color w:val="auto"/>
          <w:sz w:val="24"/>
          <w:szCs w:val="22"/>
          <w:highlight w:val="none"/>
        </w:rPr>
      </w:pPr>
      <w:r>
        <w:rPr>
          <w:rFonts w:ascii="Times New Roman"/>
          <w:bCs/>
          <w:color w:val="auto"/>
          <w:sz w:val="24"/>
          <w:szCs w:val="22"/>
          <w:highlight w:val="none"/>
        </w:rPr>
      </w:r>
      <w:r/>
    </w:p>
    <w:p>
      <w:pPr>
        <w:jc w:val="center"/>
        <w:keepNext/>
        <w:rPr>
          <w:b/>
          <w:bCs/>
          <w:color w:val="000000"/>
          <w:sz w:val="28"/>
          <w:szCs w:val="28"/>
          <w:highlight w:val="none"/>
        </w:rPr>
        <w:outlineLvl w:val="1"/>
      </w:pPr>
      <w:r/>
      <w:bookmarkStart w:id="240" w:name="_GoBack"/>
      <w:r/>
      <w:bookmarkEnd w:id="240"/>
      <w:r/>
      <w:bookmarkStart w:id="235" w:name="_Toc11264"/>
      <w:r/>
      <w:bookmarkStart w:id="236" w:name="_Toc21617"/>
      <w:r/>
      <w:bookmarkStart w:id="237" w:name="_Toc9506"/>
      <w:r/>
      <w:bookmarkStart w:id="238" w:name="_Toc158042220"/>
      <w:r/>
      <w:bookmarkStart w:id="239" w:name="_Toc30979"/>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其他</w:t>
      </w:r>
      <w:bookmarkEnd w:id="235"/>
      <w:r/>
      <w:bookmarkEnd w:id="236"/>
      <w:r/>
      <w:bookmarkEnd w:id="237"/>
      <w:r/>
      <w:bookmarkEnd w:id="238"/>
      <w:r/>
      <w:bookmarkEnd w:id="239"/>
      <w:r/>
      <w:r/>
    </w:p>
    <w:p>
      <w:pPr>
        <w:rPr>
          <w:color w:val="000000"/>
          <w:sz w:val="24"/>
          <w:szCs w:val="24"/>
          <w:highlight w:val="none"/>
        </w:rPr>
      </w:pPr>
      <w:r>
        <w:rPr>
          <w:rFonts w:hint="eastAsia"/>
          <w:color w:val="000000"/>
          <w:sz w:val="24"/>
          <w:szCs w:val="24"/>
          <w:highlight w:val="none"/>
        </w:rPr>
        <w:t xml:space="preserve">主要内容应包括但不限于以下方面：</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1</w:t>
      </w:r>
      <w:r>
        <w:rPr>
          <w:rFonts w:hint="eastAsia"/>
          <w:color w:val="000000"/>
          <w:sz w:val="24"/>
          <w:szCs w:val="24"/>
          <w:highlight w:val="none"/>
        </w:rPr>
        <w:t xml:space="preserve">、投标人可根据“第五章 评标方法与评标标准”提供相关其他证明材料（如果有的话）。</w:t>
      </w:r>
      <w:r/>
    </w:p>
    <w:p>
      <w:pPr>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rPr>
          <w:rFonts w:ascii="宋体" w:hAnsi="宋体" w:cs="仿宋"/>
          <w:b/>
          <w:bCs/>
          <w:color w:val="000000"/>
          <w:sz w:val="32"/>
          <w:szCs w:val="32"/>
          <w:highlight w:val="none"/>
        </w:rPr>
      </w:pPr>
      <w:r>
        <w:rPr>
          <w:rFonts w:hint="default" w:ascii="Times New Roman" w:hAnsi="Times New Roman" w:cs="Times New Roman"/>
          <w:b/>
          <w:bCs/>
          <w:sz w:val="28"/>
          <w:szCs w:val="28"/>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rPr>
          <w:color w:val="000000"/>
          <w:sz w:val="24"/>
          <w:szCs w:val="24"/>
          <w:highlight w:val="none"/>
        </w:rPr>
      </w:pPr>
      <w:r>
        <w:rPr>
          <w:color w:val="000000"/>
          <w:sz w:val="24"/>
          <w:szCs w:val="24"/>
          <w:highlight w:val="none"/>
        </w:rPr>
        <w:t xml:space="preserve">日期：</w:t>
      </w:r>
      <w:r/>
    </w:p>
    <w:p>
      <w:pPr>
        <w:pStyle w:val="786"/>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pStyle w:val="786"/>
        <w:rPr>
          <w:color w:val="000000"/>
          <w:sz w:val="24"/>
          <w:szCs w:val="24"/>
          <w:highlight w:val="none"/>
        </w:rPr>
      </w:pPr>
      <w:r>
        <w:rPr>
          <w:color w:val="000000"/>
          <w:sz w:val="24"/>
          <w:szCs w:val="24"/>
          <w:highlight w:val="none"/>
        </w:rPr>
      </w:r>
      <w:r/>
    </w:p>
    <w:p>
      <w:pPr>
        <w:rPr>
          <w:color w:val="000000"/>
          <w:sz w:val="24"/>
          <w:szCs w:val="24"/>
          <w:highlight w:val="none"/>
        </w:rPr>
      </w:pPr>
      <w:r>
        <w:rPr>
          <w:color w:val="000000"/>
          <w:sz w:val="24"/>
          <w:szCs w:val="24"/>
          <w:highlight w:val="none"/>
        </w:rPr>
      </w:r>
      <w:r/>
    </w:p>
    <w:p>
      <w:pPr>
        <w:pStyle w:val="786"/>
        <w:rPr>
          <w:highlight w:val="none"/>
        </w:rPr>
      </w:pPr>
      <w:r>
        <w:rPr>
          <w:highlight w:val="none"/>
        </w:rPr>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highlight w:val="none"/>
        </w:rPr>
      </w:pPr>
      <w:r>
        <w:rPr>
          <w:color w:val="000000"/>
          <w:sz w:val="24"/>
          <w:szCs w:val="24"/>
          <w:highlight w:val="none"/>
        </w:rPr>
      </w:r>
      <w:r/>
    </w:p>
    <w:p>
      <w:pPr>
        <w:ind w:firstLine="420"/>
        <w:rPr>
          <w:color w:val="000000"/>
          <w:sz w:val="24"/>
          <w:szCs w:val="24"/>
          <w:highlight w:val="none"/>
        </w:rPr>
      </w:pPr>
      <w:r>
        <w:rPr>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682"/>
        <w:rPr>
          <w:rFonts w:hint="default"/>
          <w:b/>
          <w:color w:val="auto"/>
          <w:sz w:val="24"/>
          <w:szCs w:val="24"/>
          <w:highlight w:val="none"/>
          <w:lang w:val="en-US" w:eastAsia="zh-CN"/>
        </w:rPr>
      </w:pPr>
      <w:r>
        <w:rPr>
          <w:rFonts w:hint="default"/>
          <w:b/>
          <w:color w:val="auto"/>
          <w:sz w:val="24"/>
          <w:szCs w:val="24"/>
          <w:highlight w:val="none"/>
          <w:lang w:val="en-US" w:eastAsia="zh-CN"/>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alibri">
    <w:panose1 w:val="020F0502020204030204"/>
  </w:font>
  <w:font w:name="微软雅黑">
    <w:panose1 w:val="020B0503020204020204"/>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rFonts w:hint="eastAsia"/>
        <w:szCs w:val="21"/>
        <w:lang w:val="en-US" w:eastAsia="zh-CN"/>
      </w:rPr>
      <w:t xml:space="preserve"> </w:t>
    </w:r>
    <w:r>
      <w:rPr>
        <w:rFonts w:hint="eastAsia"/>
        <w:szCs w:val="21"/>
      </w:rPr>
      <w:t xml:space="preserve">页/共</w:t>
    </w:r>
    <w:r>
      <w:fldChar w:fldCharType="begin"/>
    </w:r>
    <w:r>
      <w:rPr>
        <w:rFonts w:hint="eastAsia"/>
        <w:szCs w:val="21"/>
      </w:rPr>
      <w:instrText xml:space="preserve">=</w:instrText>
    </w:r>
    <w:r>
      <w:fldChar w:fldCharType="begin"/>
    </w:r>
    <w:r>
      <w:rPr>
        <w:rStyle w:val="716"/>
      </w:rPr>
      <w:instrText xml:space="preserve"> NUMPAGES </w:instrText>
    </w:r>
    <w:r>
      <w:fldChar w:fldCharType="separate"/>
    </w:r>
    <w:r>
      <w:rPr>
        <w:rStyle w:val="716"/>
      </w:rPr>
      <w:instrText xml:space="preserve">98</w:instrText>
    </w:r>
    <w:r>
      <w:fldChar w:fldCharType="end"/>
    </w:r>
    <w:r>
      <w:rPr>
        <w:rStyle w:val="716"/>
        <w:rFonts w:hint="eastAsia"/>
      </w:rPr>
      <w:instrText xml:space="preserve">-1</w:instrText>
    </w:r>
    <w:r>
      <w:fldChar w:fldCharType="separate"/>
    </w:r>
    <w:r>
      <w:rPr>
        <w:szCs w:val="21"/>
      </w:rPr>
      <w:t xml:space="preserve">97</w:t>
    </w:r>
    <w:r>
      <w:fldChar w:fldCharType="end"/>
    </w:r>
    <w:r>
      <w:rPr>
        <w:rFonts w:hint="eastAsia"/>
        <w:lang w:val="en-US" w:eastAsia="zh-CN"/>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6"/>
      </w:rPr>
      <w:framePr w:wrap="around" w:vAnchor="text" w:hAnchor="margin" w:xAlign="right" w:y="1"/>
    </w:pPr>
    <w:r>
      <w:fldChar w:fldCharType="begin"/>
    </w:r>
    <w:r>
      <w:rPr>
        <w:rStyle w:val="716"/>
      </w:rPr>
      <w:instrText xml:space="preserve">PAGE  </w:instrText>
    </w:r>
    <w:r>
      <w:fldChar w:fldCharType="separate"/>
    </w:r>
    <w:r>
      <w:rPr>
        <w:rStyle w:val="716"/>
      </w:rPr>
      <w:t xml:space="preserve">16</w:t>
    </w:r>
    <w:r>
      <w:fldChar w:fldCharType="end"/>
    </w:r>
    <w:r/>
  </w:p>
  <w:p>
    <w:pPr>
      <w:pStyle w:val="6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both"/>
      <w:rPr>
        <w:rFonts w:hint="default" w:ascii="宋体" w:hAnsi="宋体" w:eastAsia="宋体"/>
        <w:bCs/>
        <w:color w:val="808080"/>
        <w:spacing w:val="6"/>
        <w:lang w:val="en-US" w:eastAsia="zh-CN"/>
      </w:rPr>
    </w:pPr>
    <w:r>
      <w:rPr>
        <w:rFonts w:hint="eastAsia" w:ascii="宋体" w:hAnsi="宋体"/>
        <w:bCs/>
        <w:color w:val="808080"/>
        <w:spacing w:val="6"/>
        <w:lang w:eastAsia="zh-CN"/>
      </w:rPr>
      <w:t xml:space="preserve">常熟市中竣招标代理有限公司</w:t>
    </w:r>
    <w:r>
      <w:rPr>
        <w:rFonts w:hint="eastAsia" w:ascii="宋体" w:hAnsi="宋体"/>
        <w:bCs/>
        <w:color w:val="808080"/>
        <w:spacing w:val="6"/>
        <w:lang w:val="en-US"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2"/>
      <w:isLgl w:val="false"/>
      <w:suff w:val="tab"/>
      <w:lvlText w:val="%1、"/>
      <w:lvlJc w:val="left"/>
      <w:pPr>
        <w:ind w:left="5752" w:hanging="375"/>
        <w:tabs>
          <w:tab w:val="left" w:pos="5752" w:leader="none"/>
        </w:tabs>
      </w:pPr>
      <w:rPr>
        <w:rFonts w:hint="eastAsia"/>
      </w:rPr>
    </w:lvl>
    <w:lvl w:ilvl="1">
      <w:start w:val="1"/>
      <w:numFmt w:val="lowerLetter"/>
      <w:isLgl w:val="false"/>
      <w:suff w:val="tab"/>
      <w:lvlText w:val="%2)"/>
      <w:lvlJc w:val="left"/>
      <w:pPr>
        <w:ind w:left="6217" w:hanging="420"/>
        <w:tabs>
          <w:tab w:val="left" w:pos="6217" w:leader="none"/>
        </w:tabs>
      </w:pPr>
    </w:lvl>
    <w:lvl w:ilvl="2">
      <w:start w:val="1"/>
      <w:numFmt w:val="lowerRoman"/>
      <w:isLgl w:val="false"/>
      <w:suff w:val="tab"/>
      <w:lvlText w:val="%3."/>
      <w:lvlJc w:val="right"/>
      <w:pPr>
        <w:ind w:left="6637" w:hanging="420"/>
        <w:tabs>
          <w:tab w:val="left" w:pos="6637" w:leader="none"/>
        </w:tabs>
      </w:pPr>
    </w:lvl>
    <w:lvl w:ilvl="3">
      <w:start w:val="1"/>
      <w:numFmt w:val="decimal"/>
      <w:isLgl w:val="false"/>
      <w:suff w:val="tab"/>
      <w:lvlText w:val="%4."/>
      <w:lvlJc w:val="left"/>
      <w:pPr>
        <w:ind w:left="7057" w:hanging="420"/>
        <w:tabs>
          <w:tab w:val="left" w:pos="7057" w:leader="none"/>
        </w:tabs>
      </w:pPr>
    </w:lvl>
    <w:lvl w:ilvl="4">
      <w:start w:val="1"/>
      <w:numFmt w:val="lowerLetter"/>
      <w:isLgl w:val="false"/>
      <w:suff w:val="tab"/>
      <w:lvlText w:val="%5)"/>
      <w:lvlJc w:val="left"/>
      <w:pPr>
        <w:ind w:left="7477" w:hanging="420"/>
        <w:tabs>
          <w:tab w:val="left" w:pos="7477" w:leader="none"/>
        </w:tabs>
      </w:pPr>
    </w:lvl>
    <w:lvl w:ilvl="5">
      <w:start w:val="1"/>
      <w:numFmt w:val="lowerRoman"/>
      <w:isLgl w:val="false"/>
      <w:suff w:val="tab"/>
      <w:lvlText w:val="%6."/>
      <w:lvlJc w:val="right"/>
      <w:pPr>
        <w:ind w:left="7897" w:hanging="420"/>
        <w:tabs>
          <w:tab w:val="left" w:pos="7897" w:leader="none"/>
        </w:tabs>
      </w:pPr>
    </w:lvl>
    <w:lvl w:ilvl="6">
      <w:start w:val="1"/>
      <w:numFmt w:val="decimal"/>
      <w:isLgl w:val="false"/>
      <w:suff w:val="tab"/>
      <w:lvlText w:val="%7."/>
      <w:lvlJc w:val="left"/>
      <w:pPr>
        <w:ind w:left="8317" w:hanging="420"/>
        <w:tabs>
          <w:tab w:val="left" w:pos="8317" w:leader="none"/>
        </w:tabs>
      </w:pPr>
    </w:lvl>
    <w:lvl w:ilvl="7">
      <w:start w:val="1"/>
      <w:numFmt w:val="lowerLetter"/>
      <w:isLgl w:val="false"/>
      <w:suff w:val="tab"/>
      <w:lvlText w:val="%8)"/>
      <w:lvlJc w:val="left"/>
      <w:pPr>
        <w:ind w:left="8737" w:hanging="420"/>
        <w:tabs>
          <w:tab w:val="left" w:pos="8737" w:leader="none"/>
        </w:tabs>
      </w:pPr>
    </w:lvl>
    <w:lvl w:ilvl="8">
      <w:start w:val="1"/>
      <w:numFmt w:val="lowerRoman"/>
      <w:isLgl w:val="false"/>
      <w:suff w:val="tab"/>
      <w:lvlText w:val="%9."/>
      <w:lvlJc w:val="right"/>
      <w:pPr>
        <w:ind w:left="9157" w:hanging="420"/>
        <w:tabs>
          <w:tab w:val="left" w:pos="9157" w:leader="none"/>
        </w:tabs>
      </w:pPr>
    </w:lvl>
  </w:abstractNum>
  <w:abstractNum w:abstractNumId="1">
    <w:multiLevelType w:val="hybridMultilevel"/>
    <w:lvl w:ilvl="0">
      <w:start w:val="1"/>
      <w:numFmt w:val="decimal"/>
      <w:pStyle w:val="75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3"/>
      <w:isLgl w:val="false"/>
      <w:suff w:val="tab"/>
      <w:lvlText w:val="%1."/>
      <w:lvlJc w:val="left"/>
      <w:pPr>
        <w:ind w:left="1418" w:hanging="709"/>
        <w:tabs>
          <w:tab w:val="left" w:pos="1418" w:leader="none"/>
        </w:tabs>
      </w:pPr>
      <w:rPr>
        <w:rFonts w:hint="eastAsia"/>
      </w:rPr>
    </w:lvl>
    <w:lvl w:ilvl="1">
      <w:start w:val="1"/>
      <w:numFmt w:val="decimal"/>
      <w:isLgl w:val="false"/>
      <w:suff w:val="tab"/>
      <w:lvlText w:val="%1.%2"/>
      <w:lvlJc w:val="left"/>
      <w:pPr>
        <w:ind w:left="1418" w:hanging="709"/>
        <w:tabs>
          <w:tab w:val="left" w:pos="1418" w:leader="none"/>
        </w:tabs>
      </w:pPr>
      <w:rPr>
        <w:rFonts w:hint="eastAsia"/>
        <w:color w:val="auto"/>
      </w:rPr>
    </w:lvl>
    <w:lvl w:ilvl="2">
      <w:start w:val="1"/>
      <w:numFmt w:val="decimal"/>
      <w:isLgl w:val="false"/>
      <w:suff w:val="tab"/>
      <w:lvlText w:val="%1.%2.%3."/>
      <w:lvlJc w:val="left"/>
      <w:pPr>
        <w:ind w:left="1134" w:hanging="425"/>
        <w:tabs>
          <w:tab w:val="left" w:pos="1134" w:leader="none"/>
        </w:tabs>
      </w:pPr>
      <w:rPr>
        <w:rFonts w:hint="eastAsia"/>
      </w:rPr>
    </w:lvl>
    <w:lvl w:ilvl="3">
      <w:start w:val="1"/>
      <w:numFmt w:val="decimal"/>
      <w:isLgl w:val="false"/>
      <w:suff w:val="tab"/>
      <w:lvlText w:val="%1.%2.%3.%4."/>
      <w:lvlJc w:val="left"/>
      <w:pPr>
        <w:ind w:left="1560" w:hanging="851"/>
        <w:tabs>
          <w:tab w:val="left" w:pos="1560" w:leader="none"/>
        </w:tabs>
      </w:pPr>
      <w:rPr>
        <w:rFonts w:hint="eastAsia"/>
      </w:rPr>
    </w:lvl>
    <w:lvl w:ilvl="4">
      <w:start w:val="1"/>
      <w:numFmt w:val="decimal"/>
      <w:isLgl w:val="false"/>
      <w:suff w:val="tab"/>
      <w:lvlText w:val="%1.%2.%3.%4.%5."/>
      <w:lvlJc w:val="left"/>
      <w:pPr>
        <w:ind w:left="1701" w:hanging="992"/>
        <w:tabs>
          <w:tab w:val="left" w:pos="1701" w:leader="none"/>
        </w:tabs>
      </w:pPr>
      <w:rPr>
        <w:rFonts w:hint="eastAsia"/>
      </w:rPr>
    </w:lvl>
    <w:lvl w:ilvl="5">
      <w:start w:val="1"/>
      <w:numFmt w:val="decimal"/>
      <w:isLgl w:val="false"/>
      <w:suff w:val="tab"/>
      <w:lvlText w:val="%1.%2.%3.%4.%5.%6."/>
      <w:lvlJc w:val="left"/>
      <w:pPr>
        <w:ind w:left="1843" w:hanging="1134"/>
        <w:tabs>
          <w:tab w:val="left" w:pos="1843" w:leader="none"/>
        </w:tabs>
      </w:pPr>
      <w:rPr>
        <w:rFonts w:hint="eastAsia"/>
      </w:rPr>
    </w:lvl>
    <w:lvl w:ilvl="6">
      <w:start w:val="1"/>
      <w:numFmt w:val="decimal"/>
      <w:isLgl w:val="false"/>
      <w:suff w:val="tab"/>
      <w:lvlText w:val="%1.%2.%3.%4.%5.%6.%7."/>
      <w:lvlJc w:val="left"/>
      <w:pPr>
        <w:ind w:left="1985" w:hanging="1276"/>
        <w:tabs>
          <w:tab w:val="left" w:pos="1985" w:leader="none"/>
        </w:tabs>
      </w:pPr>
      <w:rPr>
        <w:rFonts w:hint="eastAsia"/>
      </w:rPr>
    </w:lvl>
    <w:lvl w:ilvl="7">
      <w:start w:val="1"/>
      <w:numFmt w:val="decimal"/>
      <w:isLgl w:val="false"/>
      <w:suff w:val="tab"/>
      <w:lvlText w:val="%1.%2.%3.%4.%5.%6.%7.%8."/>
      <w:lvlJc w:val="left"/>
      <w:pPr>
        <w:ind w:left="2127" w:hanging="1418"/>
        <w:tabs>
          <w:tab w:val="left" w:pos="2127" w:leader="none"/>
        </w:tabs>
      </w:pPr>
      <w:rPr>
        <w:rFonts w:hint="eastAsia"/>
      </w:rPr>
    </w:lvl>
    <w:lvl w:ilvl="8">
      <w:start w:val="1"/>
      <w:numFmt w:val="decimal"/>
      <w:isLgl w:val="false"/>
      <w:suff w:val="tab"/>
      <w:lvlText w:val="%1.%2.%3.%4.%5.%6.%7.%8.%9."/>
      <w:lvlJc w:val="left"/>
      <w:pPr>
        <w:ind w:left="2268" w:hanging="1559"/>
        <w:tabs>
          <w:tab w:val="left" w:pos="2268"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4"/>
    <w:uiPriority w:val="9"/>
    <w:rPr>
      <w:rFonts w:ascii="Arial" w:hAnsi="Arial" w:eastAsia="Arial" w:cs="Arial"/>
      <w:sz w:val="40"/>
      <w:szCs w:val="40"/>
    </w:rPr>
  </w:style>
  <w:style w:type="character" w:styleId="15">
    <w:name w:val="Heading 2 Char"/>
    <w:basedOn w:val="669"/>
    <w:link w:val="665"/>
    <w:uiPriority w:val="9"/>
    <w:rPr>
      <w:rFonts w:ascii="Arial" w:hAnsi="Arial" w:eastAsia="Arial" w:cs="Arial"/>
      <w:sz w:val="34"/>
    </w:rPr>
  </w:style>
  <w:style w:type="character" w:styleId="17">
    <w:name w:val="Heading 3 Char"/>
    <w:basedOn w:val="669"/>
    <w:link w:val="666"/>
    <w:uiPriority w:val="9"/>
    <w:rPr>
      <w:rFonts w:ascii="Arial" w:hAnsi="Arial" w:eastAsia="Arial" w:cs="Arial"/>
      <w:sz w:val="30"/>
      <w:szCs w:val="30"/>
    </w:rPr>
  </w:style>
  <w:style w:type="character" w:styleId="19">
    <w:name w:val="Heading 4 Char"/>
    <w:basedOn w:val="669"/>
    <w:link w:val="667"/>
    <w:uiPriority w:val="9"/>
    <w:rPr>
      <w:rFonts w:ascii="Arial" w:hAnsi="Arial" w:eastAsia="Arial" w:cs="Arial"/>
      <w:b/>
      <w:bCs/>
      <w:sz w:val="26"/>
      <w:szCs w:val="26"/>
    </w:rPr>
  </w:style>
  <w:style w:type="character" w:styleId="21">
    <w:name w:val="Heading 5 Char"/>
    <w:basedOn w:val="669"/>
    <w:link w:val="668"/>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9"/>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9"/>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9"/>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9"/>
    <w:link w:val="28"/>
    <w:uiPriority w:val="9"/>
    <w:rPr>
      <w:rFonts w:ascii="Arial" w:hAnsi="Arial" w:eastAsia="Arial" w:cs="Arial"/>
      <w:i/>
      <w:iCs/>
      <w:sz w:val="21"/>
      <w:szCs w:val="21"/>
    </w:rPr>
  </w:style>
  <w:style w:type="character" w:styleId="34">
    <w:name w:val="Title Char"/>
    <w:basedOn w:val="669"/>
    <w:link w:val="712"/>
    <w:uiPriority w:val="10"/>
    <w:rPr>
      <w:sz w:val="48"/>
      <w:szCs w:val="48"/>
    </w:rPr>
  </w:style>
  <w:style w:type="character" w:styleId="36">
    <w:name w:val="Subtitle Char"/>
    <w:basedOn w:val="669"/>
    <w:link w:val="701"/>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95"/>
    <w:uiPriority w:val="99"/>
  </w:style>
  <w:style w:type="character" w:styleId="44">
    <w:name w:val="Footer Char"/>
    <w:basedOn w:val="669"/>
    <w:link w:val="694"/>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character" w:styleId="178">
    <w:name w:val="Endnote Text Char"/>
    <w:link w:val="692"/>
    <w:uiPriority w:val="99"/>
    <w:rPr>
      <w:sz w:val="20"/>
    </w:rPr>
  </w:style>
  <w:style w:type="character" w:styleId="179">
    <w:name w:val="endnote reference"/>
    <w:basedOn w:val="669"/>
    <w:uiPriority w:val="99"/>
    <w:semiHidden/>
    <w:unhideWhenUsed/>
    <w:rPr>
      <w:vertAlign w:val="superscript"/>
    </w:rPr>
  </w:style>
  <w:style w:type="paragraph" w:styleId="189">
    <w:name w:val="TOC Heading"/>
    <w:uiPriority w:val="39"/>
    <w:unhideWhenUsed/>
  </w:style>
  <w:style w:type="paragraph" w:styleId="66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64">
    <w:name w:val="Heading 1"/>
    <w:basedOn w:val="663"/>
    <w:next w:val="663"/>
    <w:link w:val="725"/>
    <w:uiPriority w:val="9"/>
    <w:qFormat/>
    <w:pPr>
      <w:jc w:val="center"/>
      <w:keepNext/>
      <w:tabs>
        <w:tab w:val="left" w:pos="200" w:leader="none"/>
      </w:tabs>
      <w:outlineLvl w:val="0"/>
    </w:pPr>
    <w:rPr>
      <w:rFonts w:ascii="宋体" w:hAnsi="宋体"/>
      <w:b/>
      <w:sz w:val="36"/>
    </w:rPr>
  </w:style>
  <w:style w:type="paragraph" w:styleId="665">
    <w:name w:val="Heading 2"/>
    <w:basedOn w:val="663"/>
    <w:next w:val="663"/>
    <w:link w:val="726"/>
    <w:uiPriority w:val="0"/>
    <w:qFormat/>
    <w:pPr>
      <w:jc w:val="center"/>
      <w:keepNext/>
      <w:outlineLvl w:val="1"/>
    </w:pPr>
    <w:rPr>
      <w:rFonts w:eastAsia="楷体_GB2312"/>
      <w:b/>
      <w:bCs/>
      <w:sz w:val="28"/>
      <w:szCs w:val="28"/>
    </w:rPr>
  </w:style>
  <w:style w:type="paragraph" w:styleId="666">
    <w:name w:val="Heading 3"/>
    <w:basedOn w:val="663"/>
    <w:next w:val="663"/>
    <w:link w:val="727"/>
    <w:uiPriority w:val="0"/>
    <w:qFormat/>
    <w:pPr>
      <w:jc w:val="center"/>
      <w:keepNext/>
      <w:outlineLvl w:val="2"/>
    </w:pPr>
    <w:rPr>
      <w:rFonts w:ascii="宋体" w:hAnsi="宋体"/>
      <w:sz w:val="28"/>
    </w:rPr>
  </w:style>
  <w:style w:type="paragraph" w:styleId="667">
    <w:name w:val="Heading 4"/>
    <w:basedOn w:val="663"/>
    <w:next w:val="663"/>
    <w:link w:val="728"/>
    <w:uiPriority w:val="0"/>
    <w:qFormat/>
    <w:pPr>
      <w:keepNext/>
      <w:outlineLvl w:val="3"/>
    </w:pPr>
    <w:rPr>
      <w:b/>
      <w:bCs/>
      <w:sz w:val="18"/>
    </w:rPr>
  </w:style>
  <w:style w:type="paragraph" w:styleId="668">
    <w:name w:val="Heading 5"/>
    <w:basedOn w:val="663"/>
    <w:next w:val="663"/>
    <w:link w:val="729"/>
    <w:uiPriority w:val="0"/>
    <w:qFormat/>
    <w:pPr>
      <w:jc w:val="center"/>
      <w:keepNext/>
      <w:outlineLvl w:val="4"/>
    </w:pPr>
    <w:rPr>
      <w:b/>
      <w:bCs/>
      <w:sz w:val="18"/>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toc 7"/>
    <w:basedOn w:val="663"/>
    <w:next w:val="663"/>
    <w:uiPriority w:val="0"/>
    <w:semiHidden/>
    <w:qFormat/>
    <w:pPr>
      <w:ind w:left="1260"/>
      <w:jc w:val="left"/>
    </w:pPr>
    <w:rPr>
      <w:szCs w:val="21"/>
    </w:rPr>
  </w:style>
  <w:style w:type="paragraph" w:styleId="672">
    <w:name w:val="index 8"/>
    <w:basedOn w:val="663"/>
    <w:next w:val="663"/>
    <w:uiPriority w:val="0"/>
    <w:qFormat/>
    <w:pPr>
      <w:ind w:left="1400"/>
    </w:pPr>
  </w:style>
  <w:style w:type="paragraph" w:styleId="673">
    <w:name w:val="Normal Indent"/>
    <w:basedOn w:val="663"/>
    <w:link w:val="730"/>
    <w:uiPriority w:val="0"/>
    <w:qFormat/>
    <w:pPr>
      <w:ind w:firstLine="420"/>
    </w:pPr>
  </w:style>
  <w:style w:type="paragraph" w:styleId="674">
    <w:name w:val="index 5"/>
    <w:basedOn w:val="663"/>
    <w:next w:val="663"/>
    <w:uiPriority w:val="0"/>
    <w:qFormat/>
    <w:pPr>
      <w:ind w:left="800"/>
    </w:pPr>
  </w:style>
  <w:style w:type="paragraph" w:styleId="675">
    <w:name w:val="Document Map"/>
    <w:basedOn w:val="663"/>
    <w:link w:val="797"/>
    <w:uiPriority w:val="0"/>
    <w:qFormat/>
    <w:pPr>
      <w:shd w:val="clear" w:color="auto" w:fill="000080"/>
    </w:pPr>
  </w:style>
  <w:style w:type="paragraph" w:styleId="676">
    <w:name w:val="annotation text"/>
    <w:basedOn w:val="663"/>
    <w:link w:val="731"/>
    <w:uiPriority w:val="0"/>
    <w:qFormat/>
    <w:pPr>
      <w:jc w:val="left"/>
    </w:pPr>
  </w:style>
  <w:style w:type="paragraph" w:styleId="677">
    <w:name w:val="index 6"/>
    <w:basedOn w:val="663"/>
    <w:next w:val="663"/>
    <w:uiPriority w:val="0"/>
    <w:qFormat/>
    <w:pPr>
      <w:ind w:left="1000"/>
    </w:pPr>
  </w:style>
  <w:style w:type="paragraph" w:styleId="678">
    <w:name w:val="Body Text"/>
    <w:basedOn w:val="663"/>
    <w:next w:val="679"/>
    <w:link w:val="732"/>
    <w:uiPriority w:val="0"/>
    <w:qFormat/>
    <w:rPr>
      <w:rFonts w:ascii="楷体_GB2312" w:hAnsi="Arial" w:eastAsia="楷体_GB2312"/>
      <w:sz w:val="28"/>
    </w:rPr>
  </w:style>
  <w:style w:type="paragraph" w:styleId="679">
    <w:name w:val="Body Text First Indent"/>
    <w:basedOn w:val="678"/>
    <w:next w:val="680"/>
    <w:link w:val="820"/>
    <w:uiPriority w:val="0"/>
    <w:semiHidden/>
    <w:unhideWhenUsed/>
    <w:qFormat/>
    <w:pPr>
      <w:ind w:firstLine="420"/>
      <w:spacing w:after="120"/>
    </w:pPr>
    <w:rPr>
      <w:rFonts w:ascii="Times New Roman" w:hAnsi="Times New Roman" w:eastAsia="宋体"/>
      <w:sz w:val="21"/>
    </w:rPr>
  </w:style>
  <w:style w:type="paragraph" w:styleId="680">
    <w:name w:val="Body Text First Indent 2"/>
    <w:basedOn w:val="681"/>
    <w:next w:val="679"/>
    <w:uiPriority w:val="0"/>
    <w:qFormat/>
    <w:pPr>
      <w:ind w:left="420" w:firstLine="420"/>
      <w:spacing w:after="120"/>
    </w:pPr>
    <w:rPr>
      <w:rFonts w:hAnsi="宋体"/>
      <w:color w:val="000000"/>
      <w:sz w:val="21"/>
      <w:szCs w:val="24"/>
    </w:rPr>
  </w:style>
  <w:style w:type="paragraph" w:styleId="681">
    <w:name w:val="Body Text Indent"/>
    <w:basedOn w:val="663"/>
    <w:next w:val="682"/>
    <w:link w:val="724"/>
    <w:uiPriority w:val="0"/>
    <w:qFormat/>
    <w:pPr>
      <w:ind w:firstLine="574"/>
      <w:spacing w:line="312" w:lineRule="atLeast"/>
    </w:pPr>
    <w:rPr>
      <w:rFonts w:ascii="宋体"/>
      <w:sz w:val="28"/>
    </w:rPr>
  </w:style>
  <w:style w:type="paragraph" w:styleId="682">
    <w:name w:val="envelope return"/>
    <w:basedOn w:val="663"/>
    <w:uiPriority w:val="0"/>
    <w:qFormat/>
    <w:rPr>
      <w:rFonts w:ascii="Arial" w:hAnsi="Arial"/>
    </w:rPr>
  </w:style>
  <w:style w:type="paragraph" w:styleId="683">
    <w:name w:val="Block Text"/>
    <w:basedOn w:val="663"/>
    <w:uiPriority w:val="0"/>
    <w:qFormat/>
    <w:pPr>
      <w:ind w:left="1890" w:right="11" w:hanging="1409"/>
      <w:spacing w:before="89"/>
      <w:tabs>
        <w:tab w:val="left" w:pos="822" w:leader="none"/>
        <w:tab w:val="left" w:pos="2205" w:leader="none"/>
        <w:tab w:val="left" w:pos="9000" w:leader="none"/>
      </w:tabs>
    </w:pPr>
    <w:rPr>
      <w:sz w:val="24"/>
    </w:rPr>
  </w:style>
  <w:style w:type="paragraph" w:styleId="684">
    <w:name w:val="index 4"/>
    <w:basedOn w:val="663"/>
    <w:next w:val="663"/>
    <w:uiPriority w:val="0"/>
    <w:qFormat/>
    <w:pPr>
      <w:ind w:left="600"/>
    </w:pPr>
  </w:style>
  <w:style w:type="paragraph" w:styleId="685">
    <w:name w:val="toc 5"/>
    <w:basedOn w:val="663"/>
    <w:next w:val="663"/>
    <w:uiPriority w:val="0"/>
    <w:semiHidden/>
    <w:qFormat/>
    <w:pPr>
      <w:ind w:left="840"/>
      <w:jc w:val="left"/>
    </w:pPr>
    <w:rPr>
      <w:szCs w:val="21"/>
    </w:rPr>
  </w:style>
  <w:style w:type="paragraph" w:styleId="686">
    <w:name w:val="toc 3"/>
    <w:basedOn w:val="663"/>
    <w:next w:val="663"/>
    <w:uiPriority w:val="39"/>
    <w:qFormat/>
    <w:pPr>
      <w:ind w:left="420"/>
      <w:jc w:val="left"/>
    </w:pPr>
    <w:rPr>
      <w:i/>
      <w:iCs/>
      <w:szCs w:val="24"/>
    </w:rPr>
  </w:style>
  <w:style w:type="paragraph" w:styleId="687">
    <w:name w:val="Plain Text"/>
    <w:basedOn w:val="663"/>
    <w:link w:val="733"/>
    <w:uiPriority w:val="0"/>
    <w:qFormat/>
    <w:rPr>
      <w:rFonts w:ascii="宋体" w:hAnsi="Courier New"/>
    </w:rPr>
  </w:style>
  <w:style w:type="paragraph" w:styleId="688">
    <w:name w:val="toc 8"/>
    <w:basedOn w:val="663"/>
    <w:next w:val="663"/>
    <w:uiPriority w:val="0"/>
    <w:semiHidden/>
    <w:qFormat/>
    <w:pPr>
      <w:ind w:left="1470"/>
      <w:jc w:val="left"/>
    </w:pPr>
    <w:rPr>
      <w:szCs w:val="21"/>
    </w:rPr>
  </w:style>
  <w:style w:type="paragraph" w:styleId="689">
    <w:name w:val="index 3"/>
    <w:basedOn w:val="663"/>
    <w:next w:val="663"/>
    <w:uiPriority w:val="0"/>
    <w:qFormat/>
    <w:pPr>
      <w:ind w:left="400"/>
    </w:pPr>
  </w:style>
  <w:style w:type="paragraph" w:styleId="690">
    <w:name w:val="Date"/>
    <w:basedOn w:val="663"/>
    <w:next w:val="663"/>
    <w:link w:val="734"/>
    <w:uiPriority w:val="0"/>
    <w:qFormat/>
    <w:pPr>
      <w:spacing w:line="312" w:lineRule="atLeast"/>
    </w:pPr>
    <w:rPr>
      <w:rFonts w:ascii="宋体"/>
      <w:sz w:val="28"/>
    </w:rPr>
  </w:style>
  <w:style w:type="paragraph" w:styleId="691">
    <w:name w:val="Body Text Indent 2"/>
    <w:basedOn w:val="663"/>
    <w:link w:val="801"/>
    <w:uiPriority w:val="0"/>
    <w:qFormat/>
    <w:pPr>
      <w:ind w:left="1890" w:hanging="1409"/>
      <w:tabs>
        <w:tab w:val="left" w:pos="1785" w:leader="none"/>
        <w:tab w:val="left" w:pos="1887" w:leader="none"/>
        <w:tab w:val="left" w:pos="2112" w:leader="none"/>
        <w:tab w:val="left" w:pos="9000" w:leader="none"/>
      </w:tabs>
    </w:pPr>
    <w:rPr>
      <w:sz w:val="24"/>
    </w:rPr>
  </w:style>
  <w:style w:type="paragraph" w:styleId="692">
    <w:name w:val="endnote text"/>
    <w:basedOn w:val="663"/>
    <w:link w:val="779"/>
    <w:uiPriority w:val="0"/>
    <w:qFormat/>
    <w:pPr>
      <w:jc w:val="left"/>
    </w:pPr>
    <w:rPr>
      <w:szCs w:val="21"/>
    </w:rPr>
  </w:style>
  <w:style w:type="paragraph" w:styleId="693">
    <w:name w:val="Balloon Text"/>
    <w:basedOn w:val="663"/>
    <w:link w:val="735"/>
    <w:uiPriority w:val="0"/>
    <w:qFormat/>
    <w:rPr>
      <w:sz w:val="18"/>
      <w:szCs w:val="18"/>
    </w:rPr>
  </w:style>
  <w:style w:type="paragraph" w:styleId="694">
    <w:name w:val="Footer"/>
    <w:basedOn w:val="663"/>
    <w:link w:val="736"/>
    <w:uiPriority w:val="99"/>
    <w:qFormat/>
    <w:pPr>
      <w:jc w:val="left"/>
      <w:tabs>
        <w:tab w:val="center" w:pos="4153" w:leader="none"/>
        <w:tab w:val="right" w:pos="8306" w:leader="none"/>
      </w:tabs>
    </w:pPr>
    <w:rPr>
      <w:sz w:val="18"/>
    </w:rPr>
  </w:style>
  <w:style w:type="paragraph" w:styleId="695">
    <w:name w:val="Header"/>
    <w:basedOn w:val="663"/>
    <w:link w:val="737"/>
    <w:uiPriority w:val="99"/>
    <w:qFormat/>
    <w:pPr>
      <w:jc w:val="center"/>
      <w:tabs>
        <w:tab w:val="center" w:pos="4153" w:leader="none"/>
        <w:tab w:val="right" w:pos="8306" w:leader="none"/>
      </w:tabs>
      <w:pBdr>
        <w:bottom w:val="single" w:color="auto" w:sz="6" w:space="1"/>
      </w:pBdr>
    </w:pPr>
    <w:rPr>
      <w:sz w:val="18"/>
    </w:rPr>
  </w:style>
  <w:style w:type="paragraph" w:styleId="696">
    <w:name w:val="Signature"/>
    <w:basedOn w:val="663"/>
    <w:link w:val="738"/>
    <w:uiPriority w:val="0"/>
    <w:qFormat/>
    <w:pPr>
      <w:jc w:val="center"/>
      <w:spacing w:after="600" w:line="312" w:lineRule="atLeast"/>
    </w:pPr>
    <w:rPr>
      <w:rFonts w:eastAsia="仿宋_GB2312"/>
      <w:sz w:val="24"/>
    </w:rPr>
  </w:style>
  <w:style w:type="paragraph" w:styleId="697">
    <w:name w:val="toc 1"/>
    <w:basedOn w:val="663"/>
    <w:next w:val="663"/>
    <w:uiPriority w:val="39"/>
    <w:qFormat/>
    <w:pPr>
      <w:ind w:left="210"/>
      <w:spacing w:before="100" w:beforeAutospacing="1" w:after="100" w:afterAutospacing="1" w:line="360" w:lineRule="exact"/>
      <w:tabs>
        <w:tab w:val="right" w:pos="9450" w:leader="dot"/>
      </w:tabs>
    </w:pPr>
    <w:rPr>
      <w:b/>
      <w:bCs/>
      <w:caps/>
      <w:sz w:val="28"/>
      <w:szCs w:val="36"/>
    </w:rPr>
  </w:style>
  <w:style w:type="paragraph" w:styleId="698">
    <w:name w:val="toc 4"/>
    <w:basedOn w:val="663"/>
    <w:next w:val="663"/>
    <w:uiPriority w:val="0"/>
    <w:semiHidden/>
    <w:qFormat/>
    <w:pPr>
      <w:ind w:left="630"/>
      <w:jc w:val="left"/>
    </w:pPr>
    <w:rPr>
      <w:szCs w:val="21"/>
    </w:rPr>
  </w:style>
  <w:style w:type="paragraph" w:styleId="699">
    <w:name w:val="index heading"/>
    <w:basedOn w:val="663"/>
    <w:next w:val="700"/>
    <w:uiPriority w:val="0"/>
    <w:qFormat/>
  </w:style>
  <w:style w:type="paragraph" w:styleId="700">
    <w:name w:val="index 1"/>
    <w:basedOn w:val="663"/>
    <w:next w:val="663"/>
    <w:uiPriority w:val="0"/>
    <w:qFormat/>
  </w:style>
  <w:style w:type="paragraph" w:styleId="701">
    <w:name w:val="Subtitle"/>
    <w:basedOn w:val="663"/>
    <w:next w:val="663"/>
    <w:link w:val="768"/>
    <w:uiPriority w:val="0"/>
    <w:qFormat/>
    <w:pPr>
      <w:jc w:val="center"/>
      <w:spacing w:before="240" w:after="60" w:line="312" w:lineRule="auto"/>
      <w:outlineLvl w:val="1"/>
    </w:pPr>
    <w:rPr>
      <w:rFonts w:ascii="Cambria" w:hAnsi="Cambria"/>
      <w:b/>
      <w:bCs/>
      <w:sz w:val="32"/>
      <w:szCs w:val="32"/>
    </w:rPr>
  </w:style>
  <w:style w:type="paragraph" w:styleId="702">
    <w:name w:val="toc 6"/>
    <w:basedOn w:val="663"/>
    <w:next w:val="663"/>
    <w:uiPriority w:val="0"/>
    <w:semiHidden/>
    <w:qFormat/>
    <w:pPr>
      <w:ind w:left="1050"/>
      <w:jc w:val="left"/>
    </w:pPr>
    <w:rPr>
      <w:szCs w:val="21"/>
    </w:rPr>
  </w:style>
  <w:style w:type="paragraph" w:styleId="703">
    <w:name w:val="Body Text Indent 3"/>
    <w:basedOn w:val="663"/>
    <w:link w:val="806"/>
    <w:uiPriority w:val="0"/>
    <w:qFormat/>
    <w:pPr>
      <w:ind w:firstLine="555"/>
    </w:pPr>
    <w:rPr>
      <w:b/>
      <w:bCs/>
      <w:sz w:val="28"/>
      <w:u w:val="single"/>
    </w:rPr>
  </w:style>
  <w:style w:type="paragraph" w:styleId="704">
    <w:name w:val="index 7"/>
    <w:basedOn w:val="663"/>
    <w:next w:val="663"/>
    <w:uiPriority w:val="0"/>
    <w:qFormat/>
    <w:pPr>
      <w:ind w:left="1200"/>
    </w:pPr>
  </w:style>
  <w:style w:type="paragraph" w:styleId="705">
    <w:name w:val="index 9"/>
    <w:basedOn w:val="663"/>
    <w:next w:val="663"/>
    <w:uiPriority w:val="0"/>
    <w:qFormat/>
    <w:pPr>
      <w:ind w:left="1600"/>
    </w:pPr>
  </w:style>
  <w:style w:type="paragraph" w:styleId="706">
    <w:name w:val="table of figures"/>
    <w:basedOn w:val="663"/>
    <w:next w:val="663"/>
    <w:uiPriority w:val="0"/>
    <w:qFormat/>
    <w:pPr>
      <w:ind w:left="840" w:hanging="420"/>
    </w:pPr>
  </w:style>
  <w:style w:type="paragraph" w:styleId="707">
    <w:name w:val="toc 2"/>
    <w:basedOn w:val="663"/>
    <w:next w:val="663"/>
    <w:uiPriority w:val="39"/>
    <w:qFormat/>
    <w:pPr>
      <w:ind w:left="250"/>
      <w:jc w:val="left"/>
      <w:spacing w:line="400" w:lineRule="exact"/>
      <w:tabs>
        <w:tab w:val="right" w:pos="9450" w:leader="dot"/>
      </w:tabs>
    </w:pPr>
    <w:rPr>
      <w:bCs/>
      <w:smallCaps/>
      <w:sz w:val="24"/>
      <w:szCs w:val="24"/>
    </w:rPr>
  </w:style>
  <w:style w:type="paragraph" w:styleId="708">
    <w:name w:val="toc 9"/>
    <w:basedOn w:val="663"/>
    <w:next w:val="663"/>
    <w:uiPriority w:val="0"/>
    <w:semiHidden/>
    <w:qFormat/>
    <w:pPr>
      <w:ind w:left="1680"/>
      <w:jc w:val="left"/>
    </w:pPr>
    <w:rPr>
      <w:szCs w:val="21"/>
    </w:rPr>
  </w:style>
  <w:style w:type="paragraph" w:styleId="709">
    <w:name w:val="HTML Preformatted"/>
    <w:basedOn w:val="663"/>
    <w:link w:val="7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10">
    <w:name w:val="Normal (Web)"/>
    <w:basedOn w:val="663"/>
    <w:uiPriority w:val="0"/>
    <w:qFormat/>
    <w:pPr>
      <w:jc w:val="left"/>
      <w:spacing w:before="100" w:beforeAutospacing="1" w:after="100" w:afterAutospacing="1"/>
      <w:widowControl/>
    </w:pPr>
    <w:rPr>
      <w:rFonts w:ascii="宋体" w:hAnsi="宋体" w:cs="宋体"/>
      <w:sz w:val="24"/>
      <w:szCs w:val="24"/>
    </w:rPr>
  </w:style>
  <w:style w:type="paragraph" w:styleId="711">
    <w:name w:val="index 2"/>
    <w:basedOn w:val="663"/>
    <w:next w:val="663"/>
    <w:uiPriority w:val="0"/>
    <w:qFormat/>
    <w:pPr>
      <w:ind w:left="200"/>
    </w:pPr>
  </w:style>
  <w:style w:type="paragraph" w:styleId="712">
    <w:name w:val="Title"/>
    <w:basedOn w:val="663"/>
    <w:next w:val="663"/>
    <w:link w:val="767"/>
    <w:uiPriority w:val="0"/>
    <w:qFormat/>
    <w:pPr>
      <w:jc w:val="center"/>
      <w:spacing w:before="240" w:after="60"/>
      <w:outlineLvl w:val="0"/>
    </w:pPr>
    <w:rPr>
      <w:rFonts w:ascii="Cambria" w:hAnsi="Cambria"/>
      <w:b/>
      <w:bCs/>
      <w:sz w:val="32"/>
      <w:szCs w:val="32"/>
    </w:rPr>
  </w:style>
  <w:style w:type="paragraph" w:styleId="713">
    <w:name w:val="annotation subject"/>
    <w:basedOn w:val="676"/>
    <w:next w:val="676"/>
    <w:link w:val="740"/>
    <w:uiPriority w:val="0"/>
    <w:qFormat/>
    <w:rPr>
      <w:b/>
      <w:bCs/>
    </w:rPr>
  </w:style>
  <w:style w:type="table" w:styleId="714">
    <w:name w:val="Table Grid"/>
    <w:basedOn w:val="6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uiPriority w:val="0"/>
    <w:qFormat/>
    <w:rPr>
      <w:b/>
      <w:bCs/>
    </w:rPr>
  </w:style>
  <w:style w:type="character" w:styleId="716">
    <w:name w:val="page number"/>
    <w:basedOn w:val="669"/>
    <w:uiPriority w:val="0"/>
    <w:qFormat/>
  </w:style>
  <w:style w:type="character" w:styleId="717">
    <w:name w:val="FollowedHyperlink"/>
    <w:uiPriority w:val="0"/>
    <w:qFormat/>
    <w:rPr>
      <w:color w:val="800080"/>
      <w:u w:val="single"/>
    </w:rPr>
  </w:style>
  <w:style w:type="character" w:styleId="718">
    <w:name w:val="Emphasis"/>
    <w:uiPriority w:val="20"/>
    <w:qFormat/>
    <w:rPr>
      <w:i/>
      <w:iCs/>
    </w:rPr>
  </w:style>
  <w:style w:type="character" w:styleId="719">
    <w:name w:val="Hyperlink"/>
    <w:uiPriority w:val="99"/>
    <w:qFormat/>
    <w:rPr>
      <w:color w:val="0000ff"/>
      <w:u w:val="single"/>
    </w:rPr>
  </w:style>
  <w:style w:type="character" w:styleId="720">
    <w:name w:val="annotation reference"/>
    <w:uiPriority w:val="99"/>
    <w:qFormat/>
    <w:rPr>
      <w:sz w:val="21"/>
      <w:szCs w:val="21"/>
    </w:rPr>
  </w:style>
  <w:style w:type="paragraph" w:styleId="721" w:customStyle="1">
    <w:name w:val="正文1"/>
    <w:basedOn w:val="663"/>
    <w:uiPriority w:val="0"/>
    <w:qFormat/>
    <w:pPr>
      <w:ind w:firstLine="361"/>
      <w:spacing w:line="360" w:lineRule="auto"/>
    </w:pPr>
    <w:rPr>
      <w:rFonts w:ascii="宋体" w:hAnsi="宋体" w:eastAsia="宋体" w:cs="Times New Roman"/>
      <w:szCs w:val="24"/>
    </w:rPr>
  </w:style>
  <w:style w:type="paragraph" w:styleId="722" w:customStyle="1">
    <w:name w:val="首行缩进"/>
    <w:basedOn w:val="663"/>
    <w:uiPriority w:val="0"/>
    <w:qFormat/>
    <w:pPr>
      <w:ind w:firstLine="480"/>
      <w:spacing w:line="360" w:lineRule="auto"/>
    </w:pPr>
    <w:rPr>
      <w:sz w:val="24"/>
      <w:szCs w:val="22"/>
      <w:lang w:val="zh-CN"/>
    </w:rPr>
  </w:style>
  <w:style w:type="paragraph" w:styleId="723" w:customStyle="1">
    <w:name w:val="样式1"/>
    <w:basedOn w:val="663"/>
    <w:uiPriority w:val="0"/>
    <w:qFormat/>
    <w:pPr>
      <w:numPr>
        <w:ilvl w:val="0"/>
        <w:numId w:val="1"/>
      </w:numPr>
    </w:pPr>
    <w:rPr>
      <w:rFonts w:ascii="宋体" w:hAnsi="宋体"/>
      <w:szCs w:val="21"/>
    </w:rPr>
  </w:style>
  <w:style w:type="character" w:styleId="724" w:customStyle="1">
    <w:name w:val="正文文本缩进 字符"/>
    <w:link w:val="681"/>
    <w:uiPriority w:val="0"/>
    <w:qFormat/>
    <w:rPr>
      <w:rFonts w:ascii="宋体"/>
      <w:sz w:val="28"/>
    </w:rPr>
  </w:style>
  <w:style w:type="character" w:styleId="725" w:customStyle="1">
    <w:name w:val="标题 1 字符"/>
    <w:link w:val="664"/>
    <w:uiPriority w:val="9"/>
    <w:qFormat/>
    <w:rPr>
      <w:rFonts w:ascii="宋体" w:hAnsi="宋体"/>
      <w:b/>
      <w:sz w:val="36"/>
    </w:rPr>
  </w:style>
  <w:style w:type="character" w:styleId="726" w:customStyle="1">
    <w:name w:val="标题 2 字符1"/>
    <w:link w:val="665"/>
    <w:uiPriority w:val="0"/>
    <w:qFormat/>
    <w:rPr>
      <w:rFonts w:eastAsia="楷体_GB2312"/>
      <w:b/>
      <w:bCs/>
      <w:sz w:val="28"/>
      <w:szCs w:val="28"/>
    </w:rPr>
  </w:style>
  <w:style w:type="character" w:styleId="727" w:customStyle="1">
    <w:name w:val="标题 3 字符"/>
    <w:link w:val="666"/>
    <w:uiPriority w:val="0"/>
    <w:qFormat/>
    <w:rPr>
      <w:rFonts w:ascii="宋体" w:hAnsi="宋体"/>
      <w:sz w:val="28"/>
    </w:rPr>
  </w:style>
  <w:style w:type="character" w:styleId="728" w:customStyle="1">
    <w:name w:val="标题 4 字符"/>
    <w:link w:val="667"/>
    <w:uiPriority w:val="9"/>
    <w:qFormat/>
    <w:rPr>
      <w:b/>
      <w:bCs/>
      <w:sz w:val="18"/>
    </w:rPr>
  </w:style>
  <w:style w:type="character" w:styleId="729" w:customStyle="1">
    <w:name w:val="标题 5 字符"/>
    <w:link w:val="668"/>
    <w:uiPriority w:val="0"/>
    <w:qFormat/>
    <w:rPr>
      <w:b/>
      <w:bCs/>
      <w:sz w:val="18"/>
    </w:rPr>
  </w:style>
  <w:style w:type="character" w:styleId="730" w:customStyle="1">
    <w:name w:val="正文缩进 字符"/>
    <w:link w:val="673"/>
    <w:uiPriority w:val="0"/>
    <w:qFormat/>
    <w:rPr>
      <w:sz w:val="21"/>
    </w:rPr>
  </w:style>
  <w:style w:type="character" w:styleId="731" w:customStyle="1">
    <w:name w:val="批注文字 字符"/>
    <w:link w:val="676"/>
    <w:uiPriority w:val="99"/>
    <w:qFormat/>
    <w:rPr>
      <w:sz w:val="21"/>
    </w:rPr>
  </w:style>
  <w:style w:type="character" w:styleId="732" w:customStyle="1">
    <w:name w:val="正文文本 字符1"/>
    <w:link w:val="678"/>
    <w:uiPriority w:val="0"/>
    <w:qFormat/>
    <w:rPr>
      <w:rFonts w:ascii="楷体_GB2312" w:hAnsi="Arial" w:eastAsia="楷体_GB2312"/>
      <w:sz w:val="28"/>
    </w:rPr>
  </w:style>
  <w:style w:type="character" w:styleId="733" w:customStyle="1">
    <w:name w:val="纯文本 字符"/>
    <w:link w:val="687"/>
    <w:uiPriority w:val="0"/>
    <w:qFormat/>
    <w:rPr>
      <w:rFonts w:ascii="宋体" w:hAnsi="Courier New"/>
      <w:sz w:val="21"/>
    </w:rPr>
  </w:style>
  <w:style w:type="character" w:styleId="734" w:customStyle="1">
    <w:name w:val="日期 字符"/>
    <w:link w:val="690"/>
    <w:uiPriority w:val="0"/>
    <w:qFormat/>
    <w:rPr>
      <w:rFonts w:ascii="宋体"/>
      <w:sz w:val="28"/>
    </w:rPr>
  </w:style>
  <w:style w:type="character" w:styleId="735" w:customStyle="1">
    <w:name w:val="批注框文本 字符"/>
    <w:link w:val="693"/>
    <w:uiPriority w:val="0"/>
    <w:qFormat/>
    <w:rPr>
      <w:sz w:val="18"/>
      <w:szCs w:val="18"/>
    </w:rPr>
  </w:style>
  <w:style w:type="character" w:styleId="736" w:customStyle="1">
    <w:name w:val="页脚 字符"/>
    <w:link w:val="694"/>
    <w:uiPriority w:val="99"/>
    <w:qFormat/>
    <w:rPr>
      <w:sz w:val="18"/>
    </w:rPr>
  </w:style>
  <w:style w:type="character" w:styleId="737" w:customStyle="1">
    <w:name w:val="页眉 字符"/>
    <w:link w:val="695"/>
    <w:uiPriority w:val="99"/>
    <w:qFormat/>
    <w:rPr>
      <w:sz w:val="18"/>
    </w:rPr>
  </w:style>
  <w:style w:type="character" w:styleId="738" w:customStyle="1">
    <w:name w:val="签名 字符1"/>
    <w:link w:val="696"/>
    <w:uiPriority w:val="99"/>
    <w:qFormat/>
    <w:rPr>
      <w:rFonts w:eastAsia="仿宋_GB2312"/>
      <w:sz w:val="24"/>
    </w:rPr>
  </w:style>
  <w:style w:type="character" w:styleId="739" w:customStyle="1">
    <w:name w:val="HTML 预设格式 字符"/>
    <w:link w:val="709"/>
    <w:uiPriority w:val="0"/>
    <w:qFormat/>
    <w:rPr>
      <w:rFonts w:ascii="Arial" w:hAnsi="Arial" w:cs="Arial"/>
      <w:sz w:val="24"/>
      <w:szCs w:val="24"/>
    </w:rPr>
  </w:style>
  <w:style w:type="character" w:styleId="740" w:customStyle="1">
    <w:name w:val="批注主题 字符"/>
    <w:link w:val="713"/>
    <w:uiPriority w:val="0"/>
    <w:qFormat/>
    <w:rPr>
      <w:b/>
      <w:bCs/>
      <w:sz w:val="21"/>
    </w:rPr>
  </w:style>
  <w:style w:type="character" w:styleId="741" w:customStyle="1">
    <w:name w:val="标题 2 字符"/>
    <w:uiPriority w:val="0"/>
    <w:qFormat/>
    <w:rPr>
      <w:rFonts w:ascii="Times New Roman" w:hAnsi="Times New Roman" w:eastAsia="楷体_GB2312" w:cs="Times New Roman"/>
      <w:b/>
      <w:bCs/>
      <w:sz w:val="28"/>
      <w:szCs w:val="28"/>
    </w:rPr>
  </w:style>
  <w:style w:type="character" w:styleId="742" w:customStyle="1">
    <w:name w:val="批注文字 Char"/>
    <w:uiPriority w:val="0"/>
    <w:qFormat/>
    <w:rPr>
      <w:sz w:val="21"/>
    </w:rPr>
  </w:style>
  <w:style w:type="character" w:styleId="743" w:customStyle="1">
    <w:name w:val="正文文本 字符"/>
    <w:uiPriority w:val="0"/>
    <w:qFormat/>
    <w:rPr>
      <w:rFonts w:ascii="楷体_GB2312" w:hAnsi="Arial" w:eastAsia="楷体_GB2312"/>
      <w:sz w:val="28"/>
    </w:rPr>
  </w:style>
  <w:style w:type="character" w:styleId="744" w:customStyle="1">
    <w:name w:val="表 靠左 字符"/>
    <w:link w:val="745"/>
    <w:uiPriority w:val="0"/>
    <w:qFormat/>
    <w:rPr>
      <w:sz w:val="21"/>
      <w:szCs w:val="21"/>
    </w:rPr>
  </w:style>
  <w:style w:type="paragraph" w:styleId="745" w:customStyle="1">
    <w:name w:val="表 靠左"/>
    <w:basedOn w:val="663"/>
    <w:link w:val="744"/>
    <w:uiPriority w:val="0"/>
    <w:qFormat/>
    <w:pPr>
      <w:jc w:val="left"/>
    </w:pPr>
    <w:rPr>
      <w:szCs w:val="21"/>
    </w:rPr>
  </w:style>
  <w:style w:type="character" w:styleId="746" w:customStyle="1">
    <w:name w:val="签名 字符"/>
    <w:uiPriority w:val="0"/>
    <w:qFormat/>
    <w:rPr>
      <w:rFonts w:eastAsia="仿宋_GB2312"/>
      <w:sz w:val="24"/>
    </w:rPr>
  </w:style>
  <w:style w:type="paragraph" w:styleId="747" w:customStyle="1">
    <w:name w:val="Char Char Char Char"/>
    <w:basedOn w:val="675"/>
    <w:uiPriority w:val="0"/>
    <w:qFormat/>
    <w:pPr>
      <w:spacing w:line="360" w:lineRule="auto"/>
    </w:pPr>
    <w:rPr>
      <w:rFonts w:ascii="Tahoma" w:hAnsi="Tahoma"/>
      <w:sz w:val="24"/>
      <w:szCs w:val="24"/>
    </w:rPr>
  </w:style>
  <w:style w:type="paragraph" w:styleId="748" w:customStyle="1">
    <w:name w:val="目录 21"/>
    <w:basedOn w:val="663"/>
    <w:next w:val="663"/>
    <w:uiPriority w:val="39"/>
    <w:qFormat/>
    <w:pPr>
      <w:ind w:left="250"/>
      <w:jc w:val="left"/>
      <w:spacing w:line="400" w:lineRule="exact"/>
      <w:tabs>
        <w:tab w:val="right" w:pos="9450" w:leader="dot"/>
      </w:tabs>
    </w:pPr>
    <w:rPr>
      <w:bCs/>
      <w:smallCaps/>
      <w:sz w:val="24"/>
      <w:szCs w:val="24"/>
    </w:rPr>
  </w:style>
  <w:style w:type="paragraph" w:styleId="749" w:customStyle="1">
    <w:name w:val="列表段落1"/>
    <w:basedOn w:val="663"/>
    <w:uiPriority w:val="34"/>
    <w:qFormat/>
    <w:pPr>
      <w:ind w:firstLine="420"/>
      <w:spacing w:line="360" w:lineRule="auto"/>
    </w:pPr>
    <w:rPr>
      <w:sz w:val="24"/>
      <w:szCs w:val="21"/>
    </w:rPr>
  </w:style>
  <w:style w:type="paragraph" w:styleId="750" w:customStyle="1">
    <w:name w:val="Char1 Char Char Char"/>
    <w:basedOn w:val="663"/>
    <w:uiPriority w:val="0"/>
    <w:qFormat/>
    <w:rPr>
      <w:rFonts w:ascii="Tahoma" w:hAnsi="Tahoma"/>
      <w:sz w:val="24"/>
    </w:rPr>
  </w:style>
  <w:style w:type="paragraph" w:styleId="751" w:customStyle="1">
    <w:name w:val="Plain Text1"/>
    <w:basedOn w:val="663"/>
    <w:uiPriority w:val="0"/>
    <w:qFormat/>
    <w:rPr>
      <w:rFonts w:ascii="宋体" w:hAnsi="Courier New" w:eastAsia="楷体_GB2312"/>
      <w:sz w:val="28"/>
    </w:rPr>
  </w:style>
  <w:style w:type="paragraph" w:styleId="752" w:customStyle="1">
    <w:name w:val="Char Char Char"/>
    <w:basedOn w:val="663"/>
    <w:uiPriority w:val="0"/>
    <w:qFormat/>
    <w:pPr>
      <w:numPr>
        <w:ilvl w:val="0"/>
        <w:numId w:val="2"/>
      </w:numPr>
      <w:tabs>
        <w:tab w:val="left" w:pos="375" w:leader="none"/>
        <w:tab w:val="left" w:pos="1545" w:leader="none"/>
      </w:tabs>
    </w:pPr>
  </w:style>
  <w:style w:type="paragraph" w:styleId="753" w:customStyle="1">
    <w:name w:val="Char"/>
    <w:basedOn w:val="663"/>
    <w:uiPriority w:val="0"/>
    <w:qFormat/>
    <w:pPr>
      <w:numPr>
        <w:ilvl w:val="0"/>
        <w:numId w:val="3"/>
      </w:numPr>
    </w:pPr>
    <w:rPr>
      <w:sz w:val="24"/>
      <w:szCs w:val="24"/>
    </w:rPr>
  </w:style>
  <w:style w:type="paragraph" w:styleId="754" w:customStyle="1">
    <w:name w:val="Char Char Char1"/>
    <w:basedOn w:val="663"/>
    <w:uiPriority w:val="0"/>
    <w:qFormat/>
    <w:pPr>
      <w:ind w:left="375" w:hanging="375"/>
      <w:tabs>
        <w:tab w:val="left" w:pos="375" w:leader="none"/>
        <w:tab w:val="left" w:pos="1545" w:leader="none"/>
      </w:tabs>
    </w:pPr>
  </w:style>
  <w:style w:type="paragraph" w:styleId="755" w:customStyle="1">
    <w:name w:val="Char Char"/>
    <w:basedOn w:val="663"/>
    <w:uiPriority w:val="0"/>
    <w:qFormat/>
    <w:rPr>
      <w:szCs w:val="21"/>
    </w:rPr>
  </w:style>
  <w:style w:type="paragraph" w:styleId="756" w:customStyle="1">
    <w:name w:val="Char Char1 Char Char Char Char Char Char Char"/>
    <w:basedOn w:val="663"/>
    <w:uiPriority w:val="0"/>
    <w:qFormat/>
    <w:rPr>
      <w:rFonts w:ascii="Tahoma" w:hAnsi="Tahoma"/>
      <w:sz w:val="24"/>
    </w:rPr>
  </w:style>
  <w:style w:type="paragraph" w:styleId="75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758" w:customStyle="1">
    <w:name w:val="Char Char1 Char Char Char Char Char Char Char1"/>
    <w:basedOn w:val="663"/>
    <w:uiPriority w:val="0"/>
    <w:qFormat/>
    <w:rPr>
      <w:rFonts w:ascii="Calibri Light" w:hAnsi="Calibri Light" w:cs="Berlin Sans FB Demi"/>
      <w:sz w:val="24"/>
    </w:rPr>
  </w:style>
  <w:style w:type="paragraph" w:styleId="759" w:customStyle="1">
    <w:name w:val="_Style 12"/>
    <w:basedOn w:val="675"/>
    <w:uiPriority w:val="0"/>
    <w:qFormat/>
    <w:pPr>
      <w:jc w:val="left"/>
      <w:spacing w:line="360" w:lineRule="auto"/>
      <w:widowControl/>
    </w:pPr>
    <w:rPr>
      <w:sz w:val="24"/>
      <w:szCs w:val="24"/>
    </w:rPr>
  </w:style>
  <w:style w:type="paragraph" w:styleId="760" w:customStyle="1">
    <w:name w:val="修订1"/>
    <w:hidden/>
    <w:uiPriority w:val="99"/>
    <w:unhideWhenUsed/>
    <w:qFormat/>
    <w:rPr>
      <w:rFonts w:ascii="Times New Roman" w:hAnsi="Times New Roman" w:eastAsia="宋体" w:cs="Times New Roman"/>
      <w:sz w:val="21"/>
      <w:lang w:val="en-US" w:eastAsia="zh-CN" w:bidi="ar-SA"/>
    </w:rPr>
  </w:style>
  <w:style w:type="character" w:styleId="761" w:customStyle="1">
    <w:name w:val="Plain Text Char Char"/>
    <w:link w:val="762"/>
    <w:uiPriority w:val="0"/>
    <w:qFormat/>
    <w:rPr>
      <w:rFonts w:ascii="宋体" w:hAnsi="Courier New" w:eastAsia="楷体_GB2312"/>
      <w:sz w:val="28"/>
    </w:rPr>
  </w:style>
  <w:style w:type="paragraph" w:styleId="762" w:customStyle="1">
    <w:name w:val="纯文本1"/>
    <w:basedOn w:val="663"/>
    <w:link w:val="761"/>
    <w:uiPriority w:val="0"/>
    <w:qFormat/>
    <w:rPr>
      <w:rFonts w:ascii="宋体" w:hAnsi="Courier New" w:eastAsia="楷体_GB2312"/>
      <w:sz w:val="28"/>
    </w:rPr>
  </w:style>
  <w:style w:type="character" w:styleId="763" w:customStyle="1">
    <w:name w:val="标题 2 Char"/>
    <w:uiPriority w:val="0"/>
    <w:qFormat/>
    <w:rPr>
      <w:rFonts w:eastAsia="楷体_GB2312"/>
      <w:b/>
      <w:bCs/>
      <w:sz w:val="28"/>
      <w:szCs w:val="28"/>
    </w:rPr>
  </w:style>
  <w:style w:type="paragraph" w:styleId="764" w:customStyle="1">
    <w:name w:val="表"/>
    <w:basedOn w:val="663"/>
    <w:next w:val="663"/>
    <w:uiPriority w:val="0"/>
    <w:qFormat/>
    <w:pPr>
      <w:jc w:val="center"/>
    </w:pPr>
    <w:rPr>
      <w:rFonts w:ascii="Calibri" w:hAnsi="Calibri" w:cs="Calibri"/>
      <w:sz w:val="24"/>
      <w:szCs w:val="24"/>
    </w:rPr>
  </w:style>
  <w:style w:type="table" w:styleId="765" w:customStyle="1">
    <w:name w:val="网格型1"/>
    <w:basedOn w:val="67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66">
    <w:name w:val="List Paragraph"/>
    <w:basedOn w:val="663"/>
    <w:uiPriority w:val="34"/>
    <w:qFormat/>
    <w:pPr>
      <w:ind w:firstLine="420"/>
    </w:pPr>
  </w:style>
  <w:style w:type="character" w:styleId="767" w:customStyle="1">
    <w:name w:val="标题 字符1"/>
    <w:link w:val="712"/>
    <w:uiPriority w:val="0"/>
    <w:qFormat/>
    <w:rPr>
      <w:rFonts w:ascii="Cambria" w:hAnsi="Cambria"/>
      <w:b/>
      <w:bCs/>
      <w:sz w:val="32"/>
      <w:szCs w:val="32"/>
    </w:rPr>
  </w:style>
  <w:style w:type="character" w:styleId="768" w:customStyle="1">
    <w:name w:val="副标题 字符1"/>
    <w:link w:val="701"/>
    <w:uiPriority w:val="0"/>
    <w:qFormat/>
    <w:rPr>
      <w:rFonts w:ascii="Cambria" w:hAnsi="Cambria"/>
      <w:b/>
      <w:bCs/>
      <w:sz w:val="32"/>
      <w:szCs w:val="32"/>
    </w:rPr>
  </w:style>
  <w:style w:type="character" w:styleId="769" w:customStyle="1">
    <w:name w:val="font41"/>
    <w:uiPriority w:val="0"/>
    <w:qFormat/>
    <w:rPr>
      <w:rFonts w:hint="eastAsia" w:ascii="宋体" w:hAnsi="宋体" w:eastAsia="宋体" w:cs="宋体"/>
      <w:color w:val="000000"/>
      <w:sz w:val="20"/>
      <w:szCs w:val="20"/>
      <w:u w:val="none"/>
    </w:rPr>
  </w:style>
  <w:style w:type="character" w:styleId="770" w:customStyle="1">
    <w:name w:val="无间隔 字符"/>
    <w:link w:val="771"/>
    <w:uiPriority w:val="0"/>
    <w:qFormat/>
    <w:rPr>
      <w:rFonts w:ascii="Calibri" w:hAnsi="Calibri"/>
      <w:sz w:val="22"/>
      <w:szCs w:val="22"/>
    </w:rPr>
  </w:style>
  <w:style w:type="paragraph" w:styleId="771">
    <w:name w:val="No Spacing"/>
    <w:link w:val="770"/>
    <w:uiPriority w:val="0"/>
    <w:qFormat/>
    <w:rPr>
      <w:rFonts w:ascii="Calibri" w:hAnsi="Calibri" w:eastAsia="宋体" w:cs="Times New Roman"/>
      <w:sz w:val="22"/>
      <w:szCs w:val="22"/>
      <w:lang w:val="en-US" w:eastAsia="zh-CN" w:bidi="ar-SA"/>
    </w:rPr>
  </w:style>
  <w:style w:type="character" w:styleId="772" w:customStyle="1">
    <w:name w:val="font31"/>
    <w:uiPriority w:val="0"/>
    <w:qFormat/>
    <w:rPr>
      <w:rFonts w:hint="default" w:ascii="Arial" w:hAnsi="Arial" w:cs="Arial"/>
      <w:color w:val="000000"/>
      <w:sz w:val="20"/>
      <w:szCs w:val="20"/>
      <w:u w:val="none"/>
    </w:rPr>
  </w:style>
  <w:style w:type="character" w:styleId="773" w:customStyle="1">
    <w:name w:val="王兴华的论文正文 Char"/>
    <w:link w:val="774"/>
    <w:uiPriority w:val="0"/>
    <w:qFormat/>
    <w:rPr>
      <w:sz w:val="24"/>
      <w:szCs w:val="24"/>
    </w:rPr>
  </w:style>
  <w:style w:type="paragraph" w:styleId="774" w:customStyle="1">
    <w:name w:val="王兴华的论文正文"/>
    <w:basedOn w:val="673"/>
    <w:link w:val="773"/>
    <w:uiPriority w:val="0"/>
    <w:qFormat/>
    <w:pPr>
      <w:ind w:firstLine="200"/>
      <w:spacing w:line="360" w:lineRule="auto"/>
    </w:pPr>
    <w:rPr>
      <w:sz w:val="24"/>
      <w:szCs w:val="24"/>
    </w:rPr>
  </w:style>
  <w:style w:type="paragraph" w:styleId="775" w:customStyle="1">
    <w:name w:val="_Style 106"/>
    <w:basedOn w:val="663"/>
    <w:next w:val="766"/>
    <w:uiPriority w:val="34"/>
    <w:qFormat/>
    <w:pPr>
      <w:ind w:firstLine="420"/>
    </w:pPr>
    <w:rPr>
      <w:rFonts w:ascii="Calibri" w:hAnsi="Calibri"/>
      <w:szCs w:val="22"/>
    </w:rPr>
  </w:style>
  <w:style w:type="paragraph" w:styleId="776" w:customStyle="1">
    <w:name w:val="列出段落2"/>
    <w:basedOn w:val="663"/>
    <w:uiPriority w:val="0"/>
    <w:qFormat/>
    <w:pPr>
      <w:ind w:firstLine="420"/>
      <w:spacing w:line="360" w:lineRule="auto"/>
    </w:pPr>
    <w:rPr>
      <w:rFonts w:ascii="Calibri" w:hAnsi="Calibri"/>
      <w:sz w:val="24"/>
      <w:szCs w:val="22"/>
    </w:rPr>
  </w:style>
  <w:style w:type="paragraph" w:styleId="777" w:customStyle="1">
    <w:name w:val="列表段落2"/>
    <w:basedOn w:val="663"/>
    <w:uiPriority w:val="34"/>
    <w:qFormat/>
    <w:pPr>
      <w:ind w:firstLine="420"/>
    </w:pPr>
    <w:rPr>
      <w:rFonts w:ascii="Calibri" w:hAnsi="Calibri"/>
    </w:rPr>
  </w:style>
  <w:style w:type="character" w:styleId="778" w:customStyle="1">
    <w:name w:val="副标题 字符"/>
    <w:uiPriority w:val="0"/>
    <w:qFormat/>
    <w:rPr>
      <w:rFonts w:ascii="等线" w:hAnsi="等线" w:eastAsia="等线" w:cs="Times New Roman"/>
      <w:b/>
      <w:bCs/>
      <w:sz w:val="32"/>
      <w:szCs w:val="32"/>
    </w:rPr>
  </w:style>
  <w:style w:type="character" w:styleId="779" w:customStyle="1">
    <w:name w:val="尾注文本 字符"/>
    <w:link w:val="692"/>
    <w:uiPriority w:val="0"/>
    <w:qFormat/>
    <w:rPr>
      <w:sz w:val="21"/>
      <w:szCs w:val="21"/>
    </w:rPr>
  </w:style>
  <w:style w:type="character" w:styleId="780" w:customStyle="1">
    <w:name w:val="标题 字符"/>
    <w:uiPriority w:val="0"/>
    <w:qFormat/>
    <w:rPr>
      <w:rFonts w:ascii="等线 Light" w:hAnsi="等线 Light" w:eastAsia="等线 Light" w:cs="Times New Roman"/>
      <w:b/>
      <w:bCs/>
      <w:sz w:val="32"/>
      <w:szCs w:val="32"/>
    </w:rPr>
  </w:style>
  <w:style w:type="paragraph" w:styleId="781" w:customStyle="1">
    <w:name w:val="+正文"/>
    <w:basedOn w:val="663"/>
    <w:uiPriority w:val="0"/>
    <w:qFormat/>
    <w:pPr>
      <w:ind w:firstLine="200"/>
      <w:spacing w:line="360" w:lineRule="auto"/>
    </w:pPr>
    <w:rPr>
      <w:sz w:val="24"/>
      <w:szCs w:val="28"/>
    </w:rPr>
  </w:style>
  <w:style w:type="paragraph" w:styleId="782" w:customStyle="1">
    <w:name w:val="正文缩进1"/>
    <w:basedOn w:val="663"/>
    <w:uiPriority w:val="0"/>
    <w:qFormat/>
    <w:pPr>
      <w:ind w:firstLine="420"/>
      <w:jc w:val="left"/>
    </w:pPr>
    <w:rPr>
      <w:rFonts w:ascii="宋体" w:hAnsi="Calibri"/>
      <w:sz w:val="24"/>
      <w:szCs w:val="22"/>
    </w:rPr>
  </w:style>
  <w:style w:type="paragraph" w:styleId="783" w:customStyle="1">
    <w:name w:val="列出段落1"/>
    <w:basedOn w:val="663"/>
    <w:next w:val="692"/>
    <w:uiPriority w:val="0"/>
    <w:qFormat/>
    <w:pPr>
      <w:ind w:firstLine="200"/>
      <w:spacing w:line="360" w:lineRule="auto"/>
    </w:pPr>
    <w:rPr>
      <w:rFonts w:ascii="Calibri" w:hAnsi="Calibri"/>
    </w:rPr>
  </w:style>
  <w:style w:type="paragraph" w:styleId="784" w:customStyle="1">
    <w:name w:val="纯文本2"/>
    <w:basedOn w:val="663"/>
    <w:uiPriority w:val="0"/>
    <w:qFormat/>
    <w:pPr>
      <w:jc w:val="left"/>
      <w:widowControl/>
    </w:pPr>
    <w:rPr>
      <w:rFonts w:ascii="宋体" w:hAnsi="Courier New" w:eastAsia="楷体_GB2312"/>
      <w:sz w:val="26"/>
    </w:rPr>
  </w:style>
  <w:style w:type="paragraph" w:styleId="785" w:customStyle="1">
    <w:name w:val="表名称"/>
    <w:basedOn w:val="673"/>
    <w:uiPriority w:val="0"/>
    <w:qFormat/>
    <w:pPr>
      <w:ind w:left="1418" w:firstLine="0"/>
      <w:jc w:val="center"/>
      <w:tabs>
        <w:tab w:val="left" w:pos="1418" w:leader="none"/>
      </w:tabs>
    </w:pPr>
  </w:style>
  <w:style w:type="paragraph" w:styleId="786" w:customStyle="1">
    <w:name w:val="段"/>
    <w:next w:val="66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87" w:customStyle="1">
    <w:name w:val="_Style 20"/>
    <w:basedOn w:val="663"/>
    <w:next w:val="777"/>
    <w:uiPriority w:val="34"/>
    <w:qFormat/>
    <w:pPr>
      <w:ind w:firstLine="420"/>
    </w:pPr>
    <w:rPr>
      <w:szCs w:val="22"/>
    </w:rPr>
  </w:style>
  <w:style w:type="paragraph" w:styleId="788" w:customStyle="1">
    <w:name w:val="Table Paragraph"/>
    <w:basedOn w:val="663"/>
    <w:uiPriority w:val="1"/>
    <w:qFormat/>
    <w:pPr>
      <w:jc w:val="left"/>
    </w:pPr>
    <w:rPr>
      <w:rFonts w:ascii="微软雅黑" w:hAnsi="微软雅黑" w:eastAsia="微软雅黑" w:cs="微软雅黑"/>
      <w:sz w:val="22"/>
      <w:szCs w:val="22"/>
      <w:lang w:eastAsia="en-US"/>
    </w:rPr>
  </w:style>
  <w:style w:type="character" w:styleId="789" w:customStyle="1">
    <w:name w:val="标题 1 Char"/>
    <w:uiPriority w:val="0"/>
    <w:qFormat/>
    <w:rPr>
      <w:rFonts w:ascii="宋体" w:hAnsi="宋体"/>
      <w:b/>
      <w:sz w:val="36"/>
    </w:rPr>
  </w:style>
  <w:style w:type="character" w:styleId="790" w:customStyle="1">
    <w:name w:val="正文文本 Char"/>
    <w:uiPriority w:val="0"/>
    <w:qFormat/>
    <w:rPr>
      <w:rFonts w:ascii="楷体_GB2312" w:hAnsi="Arial" w:eastAsia="楷体_GB2312"/>
      <w:sz w:val="28"/>
    </w:rPr>
  </w:style>
  <w:style w:type="paragraph" w:styleId="791" w:customStyle="1">
    <w:name w:val="Char1"/>
    <w:basedOn w:val="663"/>
    <w:uiPriority w:val="0"/>
    <w:qFormat/>
    <w:pPr>
      <w:ind w:left="480" w:hanging="480"/>
      <w:tabs>
        <w:tab w:val="left" w:pos="480" w:leader="none"/>
      </w:tabs>
    </w:pPr>
    <w:rPr>
      <w:sz w:val="24"/>
      <w:szCs w:val="24"/>
    </w:rPr>
  </w:style>
  <w:style w:type="character" w:styleId="792" w:customStyle="1">
    <w:name w:val="标题 3 Char"/>
    <w:uiPriority w:val="0"/>
    <w:qFormat/>
    <w:rPr>
      <w:rFonts w:ascii="宋体" w:hAnsi="宋体"/>
      <w:sz w:val="28"/>
    </w:rPr>
  </w:style>
  <w:style w:type="character" w:styleId="793" w:customStyle="1">
    <w:name w:val="标题 4 Char"/>
    <w:uiPriority w:val="0"/>
    <w:qFormat/>
    <w:rPr>
      <w:b/>
      <w:bCs/>
      <w:sz w:val="18"/>
    </w:rPr>
  </w:style>
  <w:style w:type="character" w:styleId="794" w:customStyle="1">
    <w:name w:val="标题 5 Char"/>
    <w:uiPriority w:val="0"/>
    <w:qFormat/>
    <w:rPr>
      <w:b/>
      <w:bCs/>
      <w:sz w:val="18"/>
    </w:rPr>
  </w:style>
  <w:style w:type="paragraph" w:styleId="795" w:customStyle="1">
    <w:name w:val="_Style 127"/>
    <w:uiPriority w:val="0"/>
    <w:qFormat/>
    <w:pPr>
      <w:ind w:left="1680"/>
      <w:widowControl w:val="off"/>
    </w:pPr>
    <w:rPr>
      <w:rFonts w:ascii="Times New Roman" w:hAnsi="Times New Roman" w:eastAsia="宋体" w:cs="Times New Roman"/>
      <w:sz w:val="21"/>
      <w:szCs w:val="21"/>
      <w:lang w:val="en-US" w:eastAsia="zh-CN" w:bidi="ar-SA"/>
    </w:rPr>
  </w:style>
  <w:style w:type="character" w:styleId="796" w:customStyle="1">
    <w:name w:val="正文缩进 Char"/>
    <w:uiPriority w:val="0"/>
    <w:qFormat/>
    <w:rPr>
      <w:sz w:val="21"/>
    </w:rPr>
  </w:style>
  <w:style w:type="character" w:styleId="797" w:customStyle="1">
    <w:name w:val="文档结构图 字符"/>
    <w:link w:val="675"/>
    <w:uiPriority w:val="0"/>
    <w:qFormat/>
    <w:rPr>
      <w:sz w:val="21"/>
      <w:shd w:val="clear" w:color="auto" w:fill="000080"/>
    </w:rPr>
  </w:style>
  <w:style w:type="character" w:styleId="798" w:customStyle="1">
    <w:name w:val="正文文本缩进 Char"/>
    <w:uiPriority w:val="0"/>
    <w:qFormat/>
    <w:rPr>
      <w:rFonts w:ascii="宋体"/>
      <w:sz w:val="28"/>
    </w:rPr>
  </w:style>
  <w:style w:type="character" w:styleId="799" w:customStyle="1">
    <w:name w:val="纯文本 Char"/>
    <w:uiPriority w:val="0"/>
    <w:qFormat/>
    <w:rPr>
      <w:rFonts w:ascii="宋体" w:hAnsi="Courier New"/>
      <w:sz w:val="21"/>
    </w:rPr>
  </w:style>
  <w:style w:type="character" w:styleId="800" w:customStyle="1">
    <w:name w:val="日期 Char"/>
    <w:uiPriority w:val="0"/>
    <w:qFormat/>
    <w:rPr>
      <w:rFonts w:ascii="宋体"/>
      <w:sz w:val="28"/>
    </w:rPr>
  </w:style>
  <w:style w:type="character" w:styleId="801" w:customStyle="1">
    <w:name w:val="正文文本缩进 2 字符"/>
    <w:link w:val="691"/>
    <w:uiPriority w:val="0"/>
    <w:qFormat/>
    <w:rPr>
      <w:sz w:val="24"/>
    </w:rPr>
  </w:style>
  <w:style w:type="character" w:styleId="802" w:customStyle="1">
    <w:name w:val="批注框文本 Char"/>
    <w:uiPriority w:val="0"/>
    <w:qFormat/>
    <w:rPr>
      <w:sz w:val="18"/>
      <w:szCs w:val="18"/>
    </w:rPr>
  </w:style>
  <w:style w:type="character" w:styleId="803" w:customStyle="1">
    <w:name w:val="页脚 Char"/>
    <w:uiPriority w:val="99"/>
    <w:qFormat/>
    <w:rPr>
      <w:sz w:val="18"/>
    </w:rPr>
  </w:style>
  <w:style w:type="character" w:styleId="804" w:customStyle="1">
    <w:name w:val="页眉 Char"/>
    <w:uiPriority w:val="99"/>
    <w:qFormat/>
    <w:rPr>
      <w:sz w:val="18"/>
    </w:rPr>
  </w:style>
  <w:style w:type="character" w:styleId="805" w:customStyle="1">
    <w:name w:val="签名 Char"/>
    <w:uiPriority w:val="0"/>
    <w:qFormat/>
    <w:rPr>
      <w:rFonts w:eastAsia="仿宋_GB2312"/>
      <w:sz w:val="24"/>
    </w:rPr>
  </w:style>
  <w:style w:type="character" w:styleId="806" w:customStyle="1">
    <w:name w:val="正文文本缩进 3 字符"/>
    <w:link w:val="703"/>
    <w:uiPriority w:val="0"/>
    <w:qFormat/>
    <w:rPr>
      <w:b/>
      <w:bCs/>
      <w:sz w:val="28"/>
      <w:u w:val="single"/>
    </w:rPr>
  </w:style>
  <w:style w:type="character" w:styleId="807" w:customStyle="1">
    <w:name w:val="标题 Char"/>
    <w:uiPriority w:val="0"/>
    <w:qFormat/>
    <w:rPr>
      <w:rFonts w:ascii="Cambria" w:hAnsi="Cambria" w:cs="Times New Roman"/>
      <w:b/>
      <w:bCs/>
      <w:sz w:val="32"/>
      <w:szCs w:val="32"/>
    </w:rPr>
  </w:style>
  <w:style w:type="character" w:styleId="808" w:customStyle="1">
    <w:name w:val="mh-map_new-info"/>
    <w:uiPriority w:val="0"/>
    <w:qFormat/>
  </w:style>
  <w:style w:type="character" w:styleId="809" w:customStyle="1">
    <w:name w:val="font01"/>
    <w:uiPriority w:val="0"/>
    <w:qFormat/>
    <w:rPr>
      <w:rFonts w:hint="eastAsia" w:ascii="宋体" w:hAnsi="宋体" w:eastAsia="宋体" w:cs="宋体"/>
      <w:color w:val="000000"/>
      <w:sz w:val="24"/>
      <w:szCs w:val="24"/>
      <w:u w:val="none"/>
    </w:rPr>
  </w:style>
  <w:style w:type="paragraph" w:styleId="810" w:customStyle="1">
    <w:name w:val="Char Char1 Char Char Char Char Char Char Char2"/>
    <w:basedOn w:val="663"/>
    <w:uiPriority w:val="0"/>
    <w:qFormat/>
    <w:rPr>
      <w:rFonts w:ascii="Tahoma" w:hAnsi="Tahoma"/>
      <w:sz w:val="24"/>
    </w:rPr>
  </w:style>
  <w:style w:type="paragraph" w:styleId="811" w:customStyle="1">
    <w:name w:val="Plain Text2"/>
    <w:basedOn w:val="663"/>
    <w:uiPriority w:val="0"/>
    <w:qFormat/>
    <w:rPr>
      <w:rFonts w:ascii="宋体" w:hAnsi="Courier New" w:eastAsia="楷体_GB2312"/>
      <w:sz w:val="28"/>
    </w:rPr>
  </w:style>
  <w:style w:type="paragraph" w:styleId="812" w:customStyle="1">
    <w:name w:val="Char Char Char2"/>
    <w:basedOn w:val="663"/>
    <w:uiPriority w:val="0"/>
    <w:qFormat/>
    <w:pPr>
      <w:ind w:left="375" w:hanging="375"/>
      <w:tabs>
        <w:tab w:val="left" w:pos="375" w:leader="none"/>
        <w:tab w:val="left" w:pos="1545" w:leader="none"/>
      </w:tabs>
    </w:pPr>
  </w:style>
  <w:style w:type="paragraph" w:styleId="813" w:customStyle="1">
    <w:name w:val="纯文本3"/>
    <w:basedOn w:val="663"/>
    <w:uiPriority w:val="0"/>
    <w:qFormat/>
    <w:rPr>
      <w:rFonts w:ascii="宋体" w:hAnsi="Courier New" w:eastAsia="楷体_GB2312"/>
      <w:sz w:val="28"/>
    </w:rPr>
  </w:style>
  <w:style w:type="character" w:styleId="814" w:customStyle="1">
    <w:name w:val="批注主题 Char"/>
    <w:uiPriority w:val="0"/>
    <w:qFormat/>
    <w:rPr>
      <w:b/>
      <w:bCs/>
      <w:sz w:val="21"/>
    </w:rPr>
  </w:style>
  <w:style w:type="paragraph" w:styleId="815" w:customStyle="1">
    <w:name w:val="修订2"/>
    <w:hidden/>
    <w:uiPriority w:val="99"/>
    <w:semiHidden/>
    <w:qFormat/>
    <w:rPr>
      <w:rFonts w:ascii="Times New Roman" w:hAnsi="Times New Roman" w:eastAsia="宋体" w:cs="Times New Roman"/>
      <w:sz w:val="21"/>
      <w:lang w:val="en-US" w:eastAsia="zh-CN" w:bidi="ar-SA"/>
    </w:rPr>
  </w:style>
  <w:style w:type="character" w:styleId="816" w:customStyle="1">
    <w:name w:val="未处理的提及1"/>
    <w:uiPriority w:val="99"/>
    <w:semiHidden/>
    <w:unhideWhenUsed/>
    <w:qFormat/>
    <w:rPr>
      <w:color w:val="605e5c"/>
      <w:shd w:val="clear" w:color="auto" w:fill="e1dfdd"/>
    </w:rPr>
  </w:style>
  <w:style w:type="paragraph" w:styleId="817" w:customStyle="1">
    <w:name w:val="修订3"/>
    <w:hidden/>
    <w:uiPriority w:val="99"/>
    <w:semiHidden/>
    <w:qFormat/>
    <w:rPr>
      <w:rFonts w:ascii="Times New Roman" w:hAnsi="Times New Roman" w:eastAsia="宋体" w:cs="Times New Roman"/>
      <w:sz w:val="21"/>
      <w:lang w:val="en-US" w:eastAsia="zh-CN" w:bidi="ar-SA"/>
    </w:rPr>
  </w:style>
  <w:style w:type="paragraph" w:styleId="818" w:customStyle="1">
    <w:name w:val="修订4"/>
    <w:hidden/>
    <w:uiPriority w:val="99"/>
    <w:semiHidden/>
    <w:qFormat/>
    <w:rPr>
      <w:rFonts w:ascii="Times New Roman" w:hAnsi="Times New Roman" w:eastAsia="宋体" w:cs="Times New Roman"/>
      <w:sz w:val="21"/>
      <w:lang w:val="en-US" w:eastAsia="zh-CN" w:bidi="ar-SA"/>
    </w:rPr>
  </w:style>
  <w:style w:type="paragraph" w:styleId="819" w:customStyle="1">
    <w:name w:val="Revision"/>
    <w:hidden/>
    <w:uiPriority w:val="99"/>
    <w:unhideWhenUsed/>
    <w:qFormat/>
    <w:rPr>
      <w:rFonts w:ascii="Times New Roman" w:hAnsi="Times New Roman" w:eastAsia="宋体" w:cs="Times New Roman"/>
      <w:sz w:val="21"/>
      <w:lang w:val="en-US" w:eastAsia="zh-CN" w:bidi="ar-SA"/>
    </w:rPr>
  </w:style>
  <w:style w:type="character" w:styleId="820" w:customStyle="1">
    <w:name w:val="正文文本首行缩进 字符"/>
    <w:basedOn w:val="732"/>
    <w:link w:val="679"/>
    <w:uiPriority w:val="0"/>
    <w:semiHidden/>
    <w:qFormat/>
    <w:rPr>
      <w:rFonts w:ascii="楷体_GB2312" w:hAnsi="Arial" w:eastAsia="楷体_GB2312"/>
      <w:sz w:val="21"/>
    </w:rPr>
  </w:style>
  <w:style w:type="paragraph" w:styleId="821" w:customStyle="1">
    <w:name w:val="普通正文"/>
    <w:basedOn w:val="663"/>
    <w:uiPriority w:val="0"/>
    <w:qFormat/>
    <w:pPr>
      <w:ind w:firstLine="480"/>
      <w:jc w:val="left"/>
      <w:spacing w:before="120" w:after="120" w:line="360" w:lineRule="auto"/>
    </w:pPr>
    <w:rPr>
      <w:rFonts w:ascii="Arial" w:hAnsi="Arial" w:eastAsia="宋体" w:cs="Times New Roman"/>
      <w:sz w:val="24"/>
      <w:szCs w:val="24"/>
    </w:rPr>
  </w:style>
  <w:style w:type="paragraph" w:styleId="822" w:customStyle="1">
    <w:name w:val="Plain Text"/>
    <w:basedOn w:val="663"/>
    <w:uiPriority w:val="0"/>
    <w:qFormat/>
    <w:rPr>
      <w:rFonts w:ascii="宋体" w:hAnsi="Courier New" w:eastAsia="楷体_GB2312"/>
      <w:sz w:val="28"/>
    </w:rPr>
  </w:style>
  <w:style w:type="paragraph" w:styleId="823" w:customStyle="1">
    <w:name w:val="Fließtext"/>
    <w:basedOn w:val="663"/>
    <w:uiPriority w:val="0"/>
    <w:qFormat/>
    <w:rPr>
      <w:szCs w:val="20"/>
    </w:rPr>
  </w:style>
  <w:style w:type="numbering" w:styleId="13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王琪</cp:lastModifiedBy>
  <cp:revision>3</cp:revision>
  <dcterms:created xsi:type="dcterms:W3CDTF">2023-04-13T07:31:00Z</dcterms:created>
  <dcterms:modified xsi:type="dcterms:W3CDTF">2025-12-05T06:25:53Z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9BF092194D8F4FEBB45366D6A7512D64_13</vt:lpwstr>
  </property>
  <property fmtid="{D5CDD505-2E9C-101B-9397-08002B2CF9AE}" pid="4" name="KSOTemplateDocerSaveRecord">
    <vt:lpwstr>eyJoZGlkIjoiOWY2NjU5MTliMmM2MDA3OTYxMjc2ZjdjNTIxY2YzY2MifQ==</vt:lpwstr>
  </property>
</Properties>
</file>